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8A1" w:rsidRPr="00672C9D" w:rsidRDefault="00D928A1" w:rsidP="00670D08">
      <w:pPr>
        <w:overflowPunct w:val="0"/>
        <w:autoSpaceDE w:val="0"/>
        <w:autoSpaceDN w:val="0"/>
        <w:adjustRightInd w:val="0"/>
        <w:spacing w:after="0"/>
        <w:textAlignment w:val="baseline"/>
        <w:rPr>
          <w:rFonts w:ascii="Times New Roman" w:eastAsia="Times New Roman" w:hAnsi="Times New Roman"/>
          <w:b/>
          <w:spacing w:val="86"/>
          <w:sz w:val="28"/>
          <w:szCs w:val="28"/>
          <w:lang w:eastAsia="hr-HR"/>
        </w:rPr>
      </w:pPr>
    </w:p>
    <w:p w:rsidR="001560EA" w:rsidRPr="00672C9D" w:rsidRDefault="001560EA" w:rsidP="00670D08">
      <w:pPr>
        <w:overflowPunct w:val="0"/>
        <w:autoSpaceDE w:val="0"/>
        <w:autoSpaceDN w:val="0"/>
        <w:adjustRightInd w:val="0"/>
        <w:spacing w:after="0"/>
        <w:jc w:val="center"/>
        <w:textAlignment w:val="baseline"/>
        <w:rPr>
          <w:rFonts w:ascii="Times New Roman" w:eastAsia="Times New Roman" w:hAnsi="Times New Roman"/>
          <w:b/>
          <w:spacing w:val="86"/>
          <w:sz w:val="28"/>
          <w:szCs w:val="28"/>
          <w:lang w:eastAsia="hr-HR"/>
        </w:rPr>
      </w:pPr>
    </w:p>
    <w:p w:rsidR="00B228AC" w:rsidRPr="0061510A" w:rsidRDefault="00B228AC" w:rsidP="00670D08">
      <w:pPr>
        <w:overflowPunct w:val="0"/>
        <w:autoSpaceDE w:val="0"/>
        <w:autoSpaceDN w:val="0"/>
        <w:adjustRightInd w:val="0"/>
        <w:spacing w:after="0"/>
        <w:jc w:val="center"/>
        <w:textAlignment w:val="baseline"/>
        <w:rPr>
          <w:rFonts w:ascii="Times New Roman" w:eastAsia="Times New Roman" w:hAnsi="Times New Roman"/>
          <w:b/>
          <w:spacing w:val="86"/>
          <w:sz w:val="28"/>
          <w:szCs w:val="28"/>
          <w:lang w:eastAsia="hr-HR"/>
        </w:rPr>
      </w:pPr>
      <w:r w:rsidRPr="0061510A">
        <w:rPr>
          <w:rFonts w:ascii="Times New Roman" w:eastAsia="Times New Roman" w:hAnsi="Times New Roman"/>
          <w:b/>
          <w:spacing w:val="86"/>
          <w:sz w:val="28"/>
          <w:szCs w:val="28"/>
          <w:lang w:eastAsia="hr-HR"/>
        </w:rPr>
        <w:t>OBRAZLOŽENJE</w:t>
      </w:r>
    </w:p>
    <w:p w:rsidR="00B228AC" w:rsidRPr="0061510A" w:rsidRDefault="00753213" w:rsidP="00670D08">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61510A">
        <w:rPr>
          <w:rFonts w:ascii="Times New Roman" w:eastAsia="Times New Roman" w:hAnsi="Times New Roman"/>
          <w:b/>
          <w:sz w:val="28"/>
          <w:szCs w:val="28"/>
          <w:lang w:eastAsia="hr-HR"/>
        </w:rPr>
        <w:t>G</w:t>
      </w:r>
      <w:r w:rsidR="00B228AC" w:rsidRPr="0061510A">
        <w:rPr>
          <w:rFonts w:ascii="Times New Roman" w:eastAsia="Times New Roman" w:hAnsi="Times New Roman"/>
          <w:b/>
          <w:sz w:val="28"/>
          <w:szCs w:val="28"/>
          <w:lang w:eastAsia="hr-HR"/>
        </w:rPr>
        <w:t xml:space="preserve">odišnjeg izvještaja </w:t>
      </w:r>
      <w:r w:rsidR="00AF6F5A" w:rsidRPr="0061510A">
        <w:rPr>
          <w:rFonts w:ascii="Times New Roman" w:eastAsia="Times New Roman" w:hAnsi="Times New Roman"/>
          <w:b/>
          <w:sz w:val="28"/>
          <w:szCs w:val="28"/>
          <w:lang w:eastAsia="hr-HR"/>
        </w:rPr>
        <w:t xml:space="preserve">o izvršenju </w:t>
      </w:r>
      <w:r w:rsidR="00B228AC" w:rsidRPr="0061510A">
        <w:rPr>
          <w:rFonts w:ascii="Times New Roman" w:eastAsia="Times New Roman" w:hAnsi="Times New Roman"/>
          <w:b/>
          <w:sz w:val="28"/>
          <w:szCs w:val="28"/>
          <w:lang w:eastAsia="hr-HR"/>
        </w:rPr>
        <w:t xml:space="preserve">Proračuna Grada Šibenika </w:t>
      </w:r>
    </w:p>
    <w:p w:rsidR="00B228AC" w:rsidRPr="0061510A" w:rsidRDefault="00F359CE" w:rsidP="00670D08">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61510A">
        <w:rPr>
          <w:rFonts w:ascii="Times New Roman" w:eastAsia="Times New Roman" w:hAnsi="Times New Roman"/>
          <w:b/>
          <w:sz w:val="28"/>
          <w:szCs w:val="28"/>
          <w:lang w:eastAsia="hr-HR"/>
        </w:rPr>
        <w:t>za 20</w:t>
      </w:r>
      <w:r w:rsidR="00AB646E" w:rsidRPr="0061510A">
        <w:rPr>
          <w:rFonts w:ascii="Times New Roman" w:eastAsia="Times New Roman" w:hAnsi="Times New Roman"/>
          <w:b/>
          <w:sz w:val="28"/>
          <w:szCs w:val="28"/>
          <w:lang w:eastAsia="hr-HR"/>
        </w:rPr>
        <w:t>20</w:t>
      </w:r>
      <w:r w:rsidR="00C066B0" w:rsidRPr="0061510A">
        <w:rPr>
          <w:rFonts w:ascii="Times New Roman" w:eastAsia="Times New Roman" w:hAnsi="Times New Roman"/>
          <w:b/>
          <w:sz w:val="28"/>
          <w:szCs w:val="28"/>
          <w:lang w:eastAsia="hr-HR"/>
        </w:rPr>
        <w:t>.</w:t>
      </w:r>
      <w:r w:rsidR="00B228AC" w:rsidRPr="0061510A">
        <w:rPr>
          <w:rFonts w:ascii="Times New Roman" w:eastAsia="Times New Roman" w:hAnsi="Times New Roman"/>
          <w:b/>
          <w:sz w:val="28"/>
          <w:szCs w:val="28"/>
          <w:lang w:eastAsia="hr-HR"/>
        </w:rPr>
        <w:t xml:space="preserve"> godinu </w:t>
      </w:r>
    </w:p>
    <w:p w:rsidR="00067993" w:rsidRPr="0061510A" w:rsidRDefault="00067993"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32D58" w:rsidRPr="0061510A" w:rsidRDefault="00632D5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1560EA" w:rsidRPr="0061510A" w:rsidRDefault="001560EA"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B228AC" w:rsidRPr="0061510A" w:rsidRDefault="00311D66" w:rsidP="00291F6E">
      <w:pPr>
        <w:numPr>
          <w:ilvl w:val="0"/>
          <w:numId w:val="1"/>
        </w:numPr>
        <w:overflowPunct w:val="0"/>
        <w:autoSpaceDE w:val="0"/>
        <w:autoSpaceDN w:val="0"/>
        <w:adjustRightInd w:val="0"/>
        <w:spacing w:after="0"/>
        <w:ind w:left="284" w:hanging="284"/>
        <w:jc w:val="center"/>
        <w:textAlignment w:val="baseline"/>
        <w:rPr>
          <w:rFonts w:ascii="Times New Roman" w:eastAsia="Times New Roman" w:hAnsi="Times New Roman"/>
          <w:b/>
          <w:sz w:val="24"/>
          <w:szCs w:val="20"/>
          <w:lang w:eastAsia="hr-HR"/>
        </w:rPr>
      </w:pPr>
      <w:r w:rsidRPr="0061510A">
        <w:rPr>
          <w:rFonts w:ascii="Times New Roman" w:eastAsia="Times New Roman" w:hAnsi="Times New Roman"/>
          <w:b/>
          <w:sz w:val="24"/>
          <w:szCs w:val="20"/>
          <w:lang w:eastAsia="hr-HR"/>
        </w:rPr>
        <w:t>OPĆI DIO</w:t>
      </w:r>
    </w:p>
    <w:p w:rsidR="00067993" w:rsidRPr="0061510A" w:rsidRDefault="00067993" w:rsidP="00670D08">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B228AC" w:rsidRPr="0061510A" w:rsidRDefault="007A7B91"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 xml:space="preserve">Sadržaj </w:t>
      </w:r>
      <w:r w:rsidR="00B228AC" w:rsidRPr="0061510A">
        <w:rPr>
          <w:rFonts w:ascii="Times New Roman" w:eastAsia="Times New Roman" w:hAnsi="Times New Roman"/>
          <w:sz w:val="24"/>
          <w:szCs w:val="20"/>
          <w:lang w:eastAsia="hr-HR"/>
        </w:rPr>
        <w:t>godišnjeg izvještaja propisan je odredbama članka 4. Pravilnika o polugodišnjem i godišnjem izvješt</w:t>
      </w:r>
      <w:r w:rsidR="00D33DE3" w:rsidRPr="0061510A">
        <w:rPr>
          <w:rFonts w:ascii="Times New Roman" w:eastAsia="Times New Roman" w:hAnsi="Times New Roman"/>
          <w:sz w:val="24"/>
          <w:szCs w:val="20"/>
          <w:lang w:eastAsia="hr-HR"/>
        </w:rPr>
        <w:t xml:space="preserve">aju o izvršenju proračuna (NN </w:t>
      </w:r>
      <w:r w:rsidR="00B228AC" w:rsidRPr="0061510A">
        <w:rPr>
          <w:rFonts w:ascii="Times New Roman" w:eastAsia="Times New Roman" w:hAnsi="Times New Roman"/>
          <w:sz w:val="24"/>
          <w:szCs w:val="20"/>
          <w:lang w:eastAsia="hr-HR"/>
        </w:rPr>
        <w:t>br. 24/13</w:t>
      </w:r>
      <w:r w:rsidR="00184F86" w:rsidRPr="0061510A">
        <w:rPr>
          <w:rFonts w:ascii="Times New Roman" w:eastAsia="Times New Roman" w:hAnsi="Times New Roman"/>
          <w:sz w:val="24"/>
          <w:szCs w:val="20"/>
          <w:lang w:eastAsia="hr-HR"/>
        </w:rPr>
        <w:t xml:space="preserve">, </w:t>
      </w:r>
      <w:r w:rsidR="00E61325" w:rsidRPr="0061510A">
        <w:rPr>
          <w:rFonts w:ascii="Times New Roman" w:eastAsia="Times New Roman" w:hAnsi="Times New Roman"/>
          <w:sz w:val="24"/>
          <w:szCs w:val="20"/>
          <w:lang w:eastAsia="hr-HR"/>
        </w:rPr>
        <w:t>102/17</w:t>
      </w:r>
      <w:r w:rsidR="00F72ED2" w:rsidRPr="0061510A">
        <w:rPr>
          <w:rFonts w:ascii="Times New Roman" w:eastAsia="Times New Roman" w:hAnsi="Times New Roman"/>
          <w:sz w:val="24"/>
          <w:szCs w:val="20"/>
          <w:lang w:eastAsia="hr-HR"/>
        </w:rPr>
        <w:t xml:space="preserve">, </w:t>
      </w:r>
      <w:r w:rsidR="00184F86" w:rsidRPr="0061510A">
        <w:rPr>
          <w:rFonts w:ascii="Times New Roman" w:eastAsia="Times New Roman" w:hAnsi="Times New Roman"/>
          <w:sz w:val="24"/>
          <w:szCs w:val="20"/>
          <w:lang w:eastAsia="hr-HR"/>
        </w:rPr>
        <w:t>01/20</w:t>
      </w:r>
      <w:r w:rsidR="00F72ED2" w:rsidRPr="0061510A">
        <w:rPr>
          <w:rFonts w:ascii="Times New Roman" w:eastAsia="Times New Roman" w:hAnsi="Times New Roman"/>
          <w:sz w:val="24"/>
          <w:szCs w:val="20"/>
          <w:lang w:eastAsia="hr-HR"/>
        </w:rPr>
        <w:t xml:space="preserve"> i  147/20</w:t>
      </w:r>
      <w:r w:rsidR="00551791" w:rsidRPr="0061510A">
        <w:rPr>
          <w:rFonts w:ascii="Times New Roman" w:eastAsia="Times New Roman" w:hAnsi="Times New Roman"/>
          <w:sz w:val="24"/>
          <w:szCs w:val="20"/>
          <w:lang w:eastAsia="hr-HR"/>
        </w:rPr>
        <w:t>)</w:t>
      </w:r>
      <w:r w:rsidR="00B228AC" w:rsidRPr="0061510A">
        <w:rPr>
          <w:rFonts w:ascii="Times New Roman" w:eastAsia="Times New Roman" w:hAnsi="Times New Roman"/>
          <w:sz w:val="24"/>
          <w:szCs w:val="20"/>
          <w:lang w:eastAsia="hr-HR"/>
        </w:rPr>
        <w:t xml:space="preserve">, te </w:t>
      </w:r>
      <w:r w:rsidR="00BA5BBD" w:rsidRPr="0061510A">
        <w:rPr>
          <w:rFonts w:ascii="Times New Roman" w:eastAsia="Times New Roman" w:hAnsi="Times New Roman"/>
          <w:sz w:val="24"/>
          <w:szCs w:val="20"/>
          <w:lang w:eastAsia="hr-HR"/>
        </w:rPr>
        <w:t>članka 108. Zakona o proračunu</w:t>
      </w:r>
      <w:r w:rsidR="00D33DE3" w:rsidRPr="0061510A">
        <w:rPr>
          <w:rFonts w:ascii="Times New Roman" w:eastAsia="Times New Roman" w:hAnsi="Times New Roman"/>
          <w:sz w:val="24"/>
          <w:szCs w:val="20"/>
          <w:lang w:eastAsia="hr-HR"/>
        </w:rPr>
        <w:t xml:space="preserve"> (NN br. 87/08, 136/12 i 15/15</w:t>
      </w:r>
      <w:r w:rsidR="00B228AC" w:rsidRPr="0061510A">
        <w:rPr>
          <w:rFonts w:ascii="Times New Roman" w:eastAsia="Times New Roman" w:hAnsi="Times New Roman"/>
          <w:sz w:val="24"/>
          <w:szCs w:val="20"/>
          <w:lang w:eastAsia="hr-HR"/>
        </w:rPr>
        <w:t>). Navedenim člankom utvrđeno je da godišnji izvještaj o izvršenju proračuna za prethodnu godinu mora sadržavati:</w:t>
      </w:r>
    </w:p>
    <w:p w:rsidR="00B228AC" w:rsidRPr="0061510A"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 xml:space="preserve">- opći dio proračuna koji čini Račun prihoda i rashoda i Račun </w:t>
      </w:r>
      <w:r w:rsidR="00014A56" w:rsidRPr="0061510A">
        <w:rPr>
          <w:rFonts w:ascii="Times New Roman" w:eastAsia="Times New Roman" w:hAnsi="Times New Roman"/>
          <w:sz w:val="24"/>
          <w:szCs w:val="20"/>
          <w:lang w:eastAsia="hr-HR"/>
        </w:rPr>
        <w:t xml:space="preserve">financiranja na razini odjeljka </w:t>
      </w:r>
      <w:r w:rsidRPr="0061510A">
        <w:rPr>
          <w:rFonts w:ascii="Times New Roman" w:eastAsia="Times New Roman" w:hAnsi="Times New Roman"/>
          <w:sz w:val="24"/>
          <w:szCs w:val="20"/>
          <w:lang w:eastAsia="hr-HR"/>
        </w:rPr>
        <w:t>ekonomske klasifikacije;</w:t>
      </w:r>
    </w:p>
    <w:p w:rsidR="00B228AC" w:rsidRPr="0061510A"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 posebni dio proračuna po organizacijskoj i programskoj klasifikac</w:t>
      </w:r>
      <w:r w:rsidR="00014A56" w:rsidRPr="0061510A">
        <w:rPr>
          <w:rFonts w:ascii="Times New Roman" w:eastAsia="Times New Roman" w:hAnsi="Times New Roman"/>
          <w:sz w:val="24"/>
          <w:szCs w:val="20"/>
          <w:lang w:eastAsia="hr-HR"/>
        </w:rPr>
        <w:t xml:space="preserve">iji, te na razini odjeljka </w:t>
      </w:r>
      <w:r w:rsidRPr="0061510A">
        <w:rPr>
          <w:rFonts w:ascii="Times New Roman" w:eastAsia="Times New Roman" w:hAnsi="Times New Roman"/>
          <w:sz w:val="24"/>
          <w:szCs w:val="20"/>
          <w:lang w:eastAsia="hr-HR"/>
        </w:rPr>
        <w:t>ekonomske klasifikacije;</w:t>
      </w:r>
    </w:p>
    <w:p w:rsidR="00B228AC" w:rsidRPr="0061510A"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 izvještaj o zaduživanju;</w:t>
      </w:r>
    </w:p>
    <w:p w:rsidR="00B228AC" w:rsidRPr="0061510A"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 izvještaj o korištenju proračunske zalihe;</w:t>
      </w:r>
    </w:p>
    <w:p w:rsidR="007A7B91" w:rsidRPr="0061510A"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 izvještaj o danim državnim jam</w:t>
      </w:r>
      <w:r w:rsidR="007A7B91" w:rsidRPr="0061510A">
        <w:rPr>
          <w:rFonts w:ascii="Times New Roman" w:eastAsia="Times New Roman" w:hAnsi="Times New Roman"/>
          <w:sz w:val="24"/>
          <w:szCs w:val="20"/>
          <w:lang w:eastAsia="hr-HR"/>
        </w:rPr>
        <w:t>stvima i izdacima po jamstvima;</w:t>
      </w:r>
    </w:p>
    <w:p w:rsidR="00B228AC" w:rsidRPr="0061510A"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 izvještaj o provedbi plana razvojnih programa;</w:t>
      </w:r>
    </w:p>
    <w:p w:rsidR="00CD11C5" w:rsidRPr="0061510A" w:rsidRDefault="00B228AC"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 obrazloženje ostvarenja prihoda i pr</w:t>
      </w:r>
      <w:r w:rsidR="00CD11C5" w:rsidRPr="0061510A">
        <w:rPr>
          <w:rFonts w:ascii="Times New Roman" w:eastAsia="Times New Roman" w:hAnsi="Times New Roman"/>
          <w:sz w:val="24"/>
          <w:szCs w:val="20"/>
          <w:lang w:eastAsia="hr-HR"/>
        </w:rPr>
        <w:t>imitaka, te rashoda i izdataka.</w:t>
      </w:r>
    </w:p>
    <w:p w:rsidR="00067993" w:rsidRPr="0061510A" w:rsidRDefault="00067993" w:rsidP="00670D08">
      <w:pPr>
        <w:overflowPunct w:val="0"/>
        <w:autoSpaceDE w:val="0"/>
        <w:autoSpaceDN w:val="0"/>
        <w:adjustRightInd w:val="0"/>
        <w:spacing w:after="0"/>
        <w:jc w:val="both"/>
        <w:textAlignment w:val="baseline"/>
        <w:rPr>
          <w:rFonts w:ascii="Times New Roman" w:eastAsia="Times New Roman" w:hAnsi="Times New Roman"/>
          <w:sz w:val="24"/>
          <w:szCs w:val="20"/>
          <w:lang w:eastAsia="hr-HR"/>
        </w:rPr>
      </w:pPr>
    </w:p>
    <w:p w:rsidR="00B228AC" w:rsidRPr="0061510A" w:rsidRDefault="00B228AC" w:rsidP="00670D08">
      <w:pPr>
        <w:pStyle w:val="T-98-2"/>
        <w:spacing w:line="276" w:lineRule="auto"/>
        <w:ind w:firstLine="567"/>
        <w:rPr>
          <w:rFonts w:ascii="Times New Roman" w:hAnsi="Times New Roman"/>
          <w:sz w:val="24"/>
          <w:szCs w:val="24"/>
        </w:rPr>
      </w:pPr>
      <w:r w:rsidRPr="0061510A">
        <w:rPr>
          <w:rFonts w:ascii="Times New Roman" w:hAnsi="Times New Roman"/>
          <w:sz w:val="24"/>
          <w:szCs w:val="20"/>
        </w:rPr>
        <w:t>U skladu s navedenom zakonskom ob</w:t>
      </w:r>
      <w:r w:rsidR="00753213" w:rsidRPr="0061510A">
        <w:rPr>
          <w:rFonts w:ascii="Times New Roman" w:hAnsi="Times New Roman"/>
          <w:sz w:val="24"/>
          <w:szCs w:val="20"/>
        </w:rPr>
        <w:t>vezom sačinjen je G</w:t>
      </w:r>
      <w:r w:rsidRPr="0061510A">
        <w:rPr>
          <w:rFonts w:ascii="Times New Roman" w:hAnsi="Times New Roman"/>
          <w:sz w:val="24"/>
          <w:szCs w:val="20"/>
        </w:rPr>
        <w:t xml:space="preserve">odišnji izvještaj o izvršenju </w:t>
      </w:r>
      <w:r w:rsidR="00F359CE" w:rsidRPr="0061510A">
        <w:rPr>
          <w:rFonts w:ascii="Times New Roman" w:hAnsi="Times New Roman"/>
          <w:sz w:val="24"/>
          <w:szCs w:val="20"/>
        </w:rPr>
        <w:t>Proračuna Grada Šibenika za 20</w:t>
      </w:r>
      <w:r w:rsidR="00AB646E" w:rsidRPr="0061510A">
        <w:rPr>
          <w:rFonts w:ascii="Times New Roman" w:hAnsi="Times New Roman"/>
          <w:sz w:val="24"/>
          <w:szCs w:val="20"/>
        </w:rPr>
        <w:t>20</w:t>
      </w:r>
      <w:r w:rsidR="00CD11C5" w:rsidRPr="0061510A">
        <w:rPr>
          <w:rFonts w:ascii="Times New Roman" w:hAnsi="Times New Roman"/>
          <w:sz w:val="24"/>
          <w:szCs w:val="20"/>
        </w:rPr>
        <w:t>. godinu koji obuhvaća</w:t>
      </w:r>
      <w:r w:rsidR="00CD11C5" w:rsidRPr="0061510A">
        <w:rPr>
          <w:rFonts w:ascii="Times New Roman" w:hAnsi="Times New Roman"/>
          <w:sz w:val="24"/>
          <w:szCs w:val="24"/>
        </w:rPr>
        <w:t xml:space="preserve"> prihode i rashode </w:t>
      </w:r>
      <w:r w:rsidR="00BA5BBD" w:rsidRPr="0061510A">
        <w:rPr>
          <w:rFonts w:ascii="Times New Roman" w:hAnsi="Times New Roman"/>
          <w:sz w:val="24"/>
          <w:szCs w:val="24"/>
        </w:rPr>
        <w:t>Grada Šibenika</w:t>
      </w:r>
      <w:r w:rsidR="00276428" w:rsidRPr="0061510A">
        <w:rPr>
          <w:rFonts w:ascii="Times New Roman" w:hAnsi="Times New Roman"/>
          <w:sz w:val="24"/>
          <w:szCs w:val="24"/>
        </w:rPr>
        <w:t xml:space="preserve"> i svih </w:t>
      </w:r>
      <w:r w:rsidR="00CD11C5" w:rsidRPr="0061510A">
        <w:rPr>
          <w:rFonts w:ascii="Times New Roman" w:hAnsi="Times New Roman"/>
          <w:sz w:val="24"/>
          <w:szCs w:val="24"/>
        </w:rPr>
        <w:t>proračunskih korisnika koji su uključeni u sustav Riznice.</w:t>
      </w:r>
    </w:p>
    <w:p w:rsidR="00C92625" w:rsidRPr="0061510A" w:rsidRDefault="00C92625" w:rsidP="00C92625">
      <w:pPr>
        <w:pStyle w:val="T-98-2"/>
        <w:spacing w:line="276" w:lineRule="auto"/>
        <w:ind w:firstLine="0"/>
        <w:rPr>
          <w:rFonts w:ascii="Times New Roman" w:hAnsi="Times New Roman"/>
          <w:sz w:val="24"/>
          <w:szCs w:val="24"/>
        </w:rPr>
      </w:pPr>
    </w:p>
    <w:p w:rsidR="004B21E4" w:rsidRPr="0061510A" w:rsidRDefault="00C16CBA" w:rsidP="00670D08">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U nastavku</w:t>
      </w:r>
      <w:r w:rsidR="00CD11C5" w:rsidRPr="0061510A">
        <w:rPr>
          <w:rFonts w:ascii="Times New Roman" w:eastAsia="Times New Roman" w:hAnsi="Times New Roman"/>
          <w:sz w:val="24"/>
          <w:szCs w:val="20"/>
          <w:lang w:eastAsia="hr-HR"/>
        </w:rPr>
        <w:t xml:space="preserve"> se daje obrazloženje ostvarenja prihoda i primitaka te izvršenja rashoda i izdataka u </w:t>
      </w:r>
      <w:r w:rsidR="00F359CE" w:rsidRPr="0061510A">
        <w:rPr>
          <w:rFonts w:ascii="Times New Roman" w:eastAsia="Times New Roman" w:hAnsi="Times New Roman"/>
          <w:sz w:val="24"/>
          <w:szCs w:val="20"/>
          <w:lang w:eastAsia="hr-HR"/>
        </w:rPr>
        <w:t xml:space="preserve"> </w:t>
      </w:r>
      <w:r w:rsidR="00753213" w:rsidRPr="0061510A">
        <w:rPr>
          <w:rFonts w:ascii="Times New Roman" w:eastAsia="Times New Roman" w:hAnsi="Times New Roman"/>
          <w:sz w:val="24"/>
          <w:szCs w:val="20"/>
          <w:lang w:eastAsia="hr-HR"/>
        </w:rPr>
        <w:t>20</w:t>
      </w:r>
      <w:r w:rsidR="00AB646E" w:rsidRPr="0061510A">
        <w:rPr>
          <w:rFonts w:ascii="Times New Roman" w:eastAsia="Times New Roman" w:hAnsi="Times New Roman"/>
          <w:sz w:val="24"/>
          <w:szCs w:val="20"/>
          <w:lang w:eastAsia="hr-HR"/>
        </w:rPr>
        <w:t>20</w:t>
      </w:r>
      <w:r w:rsidR="00753213" w:rsidRPr="0061510A">
        <w:rPr>
          <w:rFonts w:ascii="Times New Roman" w:eastAsia="Times New Roman" w:hAnsi="Times New Roman"/>
          <w:sz w:val="24"/>
          <w:szCs w:val="20"/>
          <w:lang w:eastAsia="hr-HR"/>
        </w:rPr>
        <w:t>. godini</w:t>
      </w:r>
      <w:r w:rsidR="00CD11C5" w:rsidRPr="0061510A">
        <w:rPr>
          <w:rFonts w:ascii="Times New Roman" w:eastAsia="Times New Roman" w:hAnsi="Times New Roman"/>
          <w:sz w:val="24"/>
          <w:szCs w:val="20"/>
          <w:lang w:eastAsia="hr-HR"/>
        </w:rPr>
        <w:t xml:space="preserve"> u odnosu</w:t>
      </w:r>
      <w:r w:rsidR="00F359CE" w:rsidRPr="0061510A">
        <w:rPr>
          <w:rFonts w:ascii="Times New Roman" w:eastAsia="Times New Roman" w:hAnsi="Times New Roman"/>
          <w:sz w:val="24"/>
          <w:szCs w:val="20"/>
          <w:lang w:eastAsia="hr-HR"/>
        </w:rPr>
        <w:t xml:space="preserve"> na planirano </w:t>
      </w:r>
      <w:r w:rsidR="001737EC" w:rsidRPr="0061510A">
        <w:rPr>
          <w:rFonts w:ascii="Times New Roman" w:eastAsia="Times New Roman" w:hAnsi="Times New Roman"/>
          <w:sz w:val="24"/>
          <w:szCs w:val="20"/>
          <w:lang w:eastAsia="hr-HR"/>
        </w:rPr>
        <w:t>II. Izmjenama</w:t>
      </w:r>
      <w:r w:rsidR="00F359CE" w:rsidRPr="0061510A">
        <w:rPr>
          <w:rFonts w:ascii="Times New Roman" w:eastAsia="Times New Roman" w:hAnsi="Times New Roman"/>
          <w:sz w:val="24"/>
          <w:szCs w:val="20"/>
          <w:lang w:eastAsia="hr-HR"/>
        </w:rPr>
        <w:t xml:space="preserve"> </w:t>
      </w:r>
      <w:r w:rsidR="000445AC" w:rsidRPr="0061510A">
        <w:rPr>
          <w:rFonts w:ascii="Times New Roman" w:eastAsia="Times New Roman" w:hAnsi="Times New Roman"/>
          <w:sz w:val="24"/>
          <w:szCs w:val="20"/>
          <w:lang w:eastAsia="hr-HR"/>
        </w:rPr>
        <w:t xml:space="preserve">i dopunama </w:t>
      </w:r>
      <w:r w:rsidR="00CE4563" w:rsidRPr="0061510A">
        <w:rPr>
          <w:rFonts w:ascii="Times New Roman" w:eastAsia="Times New Roman" w:hAnsi="Times New Roman"/>
          <w:sz w:val="24"/>
          <w:szCs w:val="20"/>
          <w:lang w:eastAsia="hr-HR"/>
        </w:rPr>
        <w:t>p</w:t>
      </w:r>
      <w:r w:rsidR="000445AC" w:rsidRPr="0061510A">
        <w:rPr>
          <w:rFonts w:ascii="Times New Roman" w:eastAsia="Times New Roman" w:hAnsi="Times New Roman"/>
          <w:sz w:val="24"/>
          <w:szCs w:val="20"/>
          <w:lang w:eastAsia="hr-HR"/>
        </w:rPr>
        <w:t xml:space="preserve">roračuna </w:t>
      </w:r>
      <w:r w:rsidR="00F359CE" w:rsidRPr="0061510A">
        <w:rPr>
          <w:rFonts w:ascii="Times New Roman" w:eastAsia="Times New Roman" w:hAnsi="Times New Roman"/>
          <w:sz w:val="24"/>
          <w:szCs w:val="20"/>
          <w:lang w:eastAsia="hr-HR"/>
        </w:rPr>
        <w:t>za 20</w:t>
      </w:r>
      <w:r w:rsidR="00AB646E" w:rsidRPr="0061510A">
        <w:rPr>
          <w:rFonts w:ascii="Times New Roman" w:eastAsia="Times New Roman" w:hAnsi="Times New Roman"/>
          <w:sz w:val="24"/>
          <w:szCs w:val="20"/>
          <w:lang w:eastAsia="hr-HR"/>
        </w:rPr>
        <w:t>20</w:t>
      </w:r>
      <w:r w:rsidR="00CD11C5" w:rsidRPr="0061510A">
        <w:rPr>
          <w:rFonts w:ascii="Times New Roman" w:eastAsia="Times New Roman" w:hAnsi="Times New Roman"/>
          <w:sz w:val="24"/>
          <w:szCs w:val="20"/>
          <w:lang w:eastAsia="hr-HR"/>
        </w:rPr>
        <w:t>.</w:t>
      </w:r>
      <w:r w:rsidR="003B1EF7" w:rsidRPr="0061510A">
        <w:rPr>
          <w:rFonts w:ascii="Times New Roman" w:eastAsia="Times New Roman" w:hAnsi="Times New Roman"/>
          <w:sz w:val="24"/>
          <w:szCs w:val="20"/>
          <w:lang w:eastAsia="hr-HR"/>
        </w:rPr>
        <w:t xml:space="preserve"> </w:t>
      </w:r>
      <w:r w:rsidR="00856ACA" w:rsidRPr="0061510A">
        <w:rPr>
          <w:rFonts w:ascii="Times New Roman" w:eastAsia="Times New Roman" w:hAnsi="Times New Roman"/>
          <w:sz w:val="24"/>
          <w:szCs w:val="20"/>
          <w:lang w:eastAsia="hr-HR"/>
        </w:rPr>
        <w:t>g</w:t>
      </w:r>
      <w:r w:rsidR="00BA5BBD" w:rsidRPr="0061510A">
        <w:rPr>
          <w:rFonts w:ascii="Times New Roman" w:eastAsia="Times New Roman" w:hAnsi="Times New Roman"/>
          <w:sz w:val="24"/>
          <w:szCs w:val="20"/>
          <w:lang w:eastAsia="hr-HR"/>
        </w:rPr>
        <w:t>odinu</w:t>
      </w:r>
      <w:r w:rsidR="00F359CE" w:rsidRPr="0061510A">
        <w:rPr>
          <w:rFonts w:ascii="Times New Roman" w:eastAsia="Times New Roman" w:hAnsi="Times New Roman"/>
          <w:sz w:val="24"/>
          <w:szCs w:val="20"/>
          <w:lang w:eastAsia="hr-HR"/>
        </w:rPr>
        <w:t>.</w:t>
      </w:r>
    </w:p>
    <w:p w:rsidR="00067993" w:rsidRPr="0061510A" w:rsidRDefault="00067993" w:rsidP="00670D08">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067993" w:rsidRPr="0061510A" w:rsidRDefault="00067993" w:rsidP="00670D08">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067993" w:rsidRPr="0061510A" w:rsidRDefault="00067993"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067993" w:rsidRPr="0061510A" w:rsidRDefault="00067993"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BA5BBD" w:rsidRPr="0061510A" w:rsidRDefault="00BA5BBD"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1510A"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1510A"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1510A"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1510A"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670D08" w:rsidRPr="0061510A" w:rsidRDefault="00670D08"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573B60" w:rsidRPr="0061510A" w:rsidRDefault="00573B60"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F359CE" w:rsidRPr="0061510A" w:rsidRDefault="00F359CE" w:rsidP="00670D0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775B07" w:rsidRPr="0061510A" w:rsidRDefault="00775B07" w:rsidP="00DA5B86">
      <w:pPr>
        <w:pStyle w:val="ListParagraph"/>
        <w:numPr>
          <w:ilvl w:val="0"/>
          <w:numId w:val="3"/>
        </w:numPr>
        <w:ind w:left="0" w:firstLine="0"/>
        <w:jc w:val="center"/>
        <w:rPr>
          <w:rFonts w:ascii="Times New Roman" w:hAnsi="Times New Roman"/>
          <w:b/>
          <w:sz w:val="28"/>
          <w:szCs w:val="28"/>
        </w:rPr>
      </w:pPr>
      <w:r w:rsidRPr="0061510A">
        <w:rPr>
          <w:rFonts w:ascii="Times New Roman" w:hAnsi="Times New Roman"/>
          <w:b/>
          <w:sz w:val="28"/>
          <w:szCs w:val="28"/>
        </w:rPr>
        <w:lastRenderedPageBreak/>
        <w:t>PRIHODI I PRIMICI PRORAČUNA</w:t>
      </w:r>
    </w:p>
    <w:p w:rsidR="00775B07" w:rsidRPr="0061510A" w:rsidRDefault="00775B07" w:rsidP="00775B07">
      <w:pPr>
        <w:pStyle w:val="ListParagraph"/>
        <w:ind w:left="1080"/>
        <w:rPr>
          <w:rFonts w:ascii="Times New Roman" w:hAnsi="Times New Roman"/>
          <w:b/>
          <w:sz w:val="28"/>
          <w:szCs w:val="28"/>
        </w:rPr>
      </w:pPr>
    </w:p>
    <w:p w:rsidR="00775B07" w:rsidRPr="0061510A" w:rsidRDefault="00775B07" w:rsidP="00775B07">
      <w:pPr>
        <w:ind w:firstLine="708"/>
        <w:jc w:val="both"/>
        <w:rPr>
          <w:rFonts w:ascii="Times New Roman" w:hAnsi="Times New Roman"/>
          <w:sz w:val="24"/>
          <w:szCs w:val="24"/>
        </w:rPr>
      </w:pPr>
      <w:r w:rsidRPr="0061510A">
        <w:rPr>
          <w:rFonts w:ascii="Times New Roman" w:hAnsi="Times New Roman"/>
          <w:sz w:val="24"/>
          <w:szCs w:val="24"/>
        </w:rPr>
        <w:t xml:space="preserve">Prihodi i primici za 2020. godinu planirani su u iznosu od </w:t>
      </w:r>
      <w:r w:rsidR="00056D69" w:rsidRPr="0061510A">
        <w:rPr>
          <w:rFonts w:ascii="Times New Roman" w:hAnsi="Times New Roman"/>
          <w:sz w:val="24"/>
          <w:szCs w:val="24"/>
        </w:rPr>
        <w:t>324.831.000,00</w:t>
      </w:r>
      <w:r w:rsidRPr="0061510A">
        <w:rPr>
          <w:rFonts w:ascii="Times New Roman" w:hAnsi="Times New Roman"/>
          <w:sz w:val="24"/>
          <w:szCs w:val="24"/>
        </w:rPr>
        <w:t xml:space="preserve"> kn, a ostvareni su u iznosu od </w:t>
      </w:r>
      <w:r w:rsidR="00056D69" w:rsidRPr="0061510A">
        <w:rPr>
          <w:rFonts w:ascii="Times New Roman" w:hAnsi="Times New Roman"/>
          <w:sz w:val="24"/>
          <w:szCs w:val="24"/>
        </w:rPr>
        <w:t>292.393.421,69</w:t>
      </w:r>
      <w:r w:rsidRPr="0061510A">
        <w:rPr>
          <w:rFonts w:ascii="Times New Roman" w:hAnsi="Times New Roman"/>
          <w:sz w:val="24"/>
          <w:szCs w:val="24"/>
        </w:rPr>
        <w:t xml:space="preserve"> kn, odnosno </w:t>
      </w:r>
      <w:r w:rsidR="007D6F94" w:rsidRPr="0061510A">
        <w:rPr>
          <w:rFonts w:ascii="Times New Roman" w:hAnsi="Times New Roman"/>
          <w:sz w:val="24"/>
          <w:szCs w:val="24"/>
        </w:rPr>
        <w:t>90,01</w:t>
      </w:r>
      <w:r w:rsidRPr="0061510A">
        <w:rPr>
          <w:rFonts w:ascii="Times New Roman" w:hAnsi="Times New Roman"/>
          <w:sz w:val="24"/>
          <w:szCs w:val="24"/>
        </w:rPr>
        <w:t>% plana.</w:t>
      </w:r>
    </w:p>
    <w:p w:rsidR="00775B07" w:rsidRPr="0061510A" w:rsidRDefault="00775B07" w:rsidP="00775B07">
      <w:pPr>
        <w:spacing w:after="0"/>
        <w:jc w:val="both"/>
        <w:rPr>
          <w:rFonts w:ascii="Times New Roman" w:hAnsi="Times New Roman"/>
          <w:sz w:val="24"/>
          <w:szCs w:val="24"/>
        </w:rPr>
      </w:pPr>
      <w:r w:rsidRPr="0061510A">
        <w:rPr>
          <w:rFonts w:ascii="Times New Roman" w:hAnsi="Times New Roman"/>
          <w:sz w:val="24"/>
          <w:szCs w:val="24"/>
        </w:rPr>
        <w:t>Analizirajući prihode po strukturi daje se sljedeće obrazloženje:</w:t>
      </w:r>
    </w:p>
    <w:p w:rsidR="00775B07" w:rsidRPr="0061510A" w:rsidRDefault="00775B07" w:rsidP="00775B07">
      <w:pPr>
        <w:spacing w:after="0"/>
        <w:rPr>
          <w:rFonts w:ascii="Times New Roman" w:hAnsi="Times New Roman"/>
          <w:sz w:val="24"/>
          <w:szCs w:val="24"/>
        </w:rPr>
      </w:pPr>
    </w:p>
    <w:p w:rsidR="00775B07" w:rsidRPr="0061510A" w:rsidRDefault="00775B07" w:rsidP="00775B07">
      <w:pPr>
        <w:rPr>
          <w:rFonts w:ascii="Times New Roman" w:hAnsi="Times New Roman"/>
          <w:b/>
          <w:sz w:val="24"/>
          <w:szCs w:val="24"/>
        </w:rPr>
      </w:pPr>
      <w:r w:rsidRPr="0061510A">
        <w:rPr>
          <w:rFonts w:ascii="Times New Roman" w:hAnsi="Times New Roman"/>
          <w:b/>
          <w:sz w:val="24"/>
          <w:szCs w:val="24"/>
        </w:rPr>
        <w:t>A – PRIHODI POSLOVANJA</w:t>
      </w:r>
    </w:p>
    <w:p w:rsidR="00775B07" w:rsidRPr="0061510A" w:rsidRDefault="00775B07" w:rsidP="00775B07">
      <w:pPr>
        <w:ind w:firstLine="708"/>
        <w:jc w:val="both"/>
        <w:rPr>
          <w:rFonts w:ascii="Times New Roman" w:hAnsi="Times New Roman"/>
          <w:sz w:val="24"/>
          <w:szCs w:val="24"/>
        </w:rPr>
      </w:pPr>
      <w:r w:rsidRPr="0061510A">
        <w:rPr>
          <w:rFonts w:ascii="Times New Roman" w:hAnsi="Times New Roman"/>
          <w:sz w:val="24"/>
          <w:szCs w:val="24"/>
        </w:rPr>
        <w:t xml:space="preserve">Prihodi poslovanja su ostvareni u iznosu od </w:t>
      </w:r>
      <w:r w:rsidR="005F5262" w:rsidRPr="0061510A">
        <w:rPr>
          <w:rFonts w:ascii="Times New Roman" w:hAnsi="Times New Roman"/>
          <w:sz w:val="24"/>
          <w:szCs w:val="24"/>
        </w:rPr>
        <w:t>280.203.776,37</w:t>
      </w:r>
      <w:r w:rsidRPr="0061510A">
        <w:rPr>
          <w:rFonts w:ascii="Times New Roman" w:hAnsi="Times New Roman"/>
          <w:sz w:val="24"/>
          <w:szCs w:val="24"/>
        </w:rPr>
        <w:t xml:space="preserve"> kn, odnosno </w:t>
      </w:r>
      <w:r w:rsidR="005F5262" w:rsidRPr="0061510A">
        <w:rPr>
          <w:rFonts w:ascii="Times New Roman" w:hAnsi="Times New Roman"/>
          <w:sz w:val="24"/>
          <w:szCs w:val="24"/>
        </w:rPr>
        <w:t>92,15</w:t>
      </w:r>
      <w:r w:rsidRPr="0061510A">
        <w:rPr>
          <w:rFonts w:ascii="Times New Roman" w:hAnsi="Times New Roman"/>
          <w:sz w:val="24"/>
          <w:szCs w:val="24"/>
        </w:rPr>
        <w:t>% od ukupno planiranih prihoda, a sastoje se od sljedećih skupina:</w:t>
      </w:r>
    </w:p>
    <w:p w:rsidR="00775B07" w:rsidRPr="0061510A" w:rsidRDefault="00775B07" w:rsidP="00775B07">
      <w:pPr>
        <w:jc w:val="both"/>
        <w:rPr>
          <w:rFonts w:ascii="Times New Roman" w:eastAsia="Times New Roman" w:hAnsi="Times New Roman"/>
          <w:sz w:val="24"/>
          <w:szCs w:val="20"/>
        </w:rPr>
      </w:pPr>
      <w:r w:rsidRPr="0061510A">
        <w:rPr>
          <w:rFonts w:ascii="Times New Roman" w:eastAsia="Times New Roman" w:hAnsi="Times New Roman"/>
          <w:b/>
          <w:bCs/>
          <w:sz w:val="24"/>
          <w:szCs w:val="20"/>
        </w:rPr>
        <w:t>1. Prihodi od poreza</w:t>
      </w:r>
      <w:r w:rsidRPr="0061510A">
        <w:rPr>
          <w:rFonts w:ascii="Times New Roman" w:eastAsia="Times New Roman" w:hAnsi="Times New Roman"/>
          <w:sz w:val="24"/>
          <w:szCs w:val="20"/>
        </w:rPr>
        <w:t xml:space="preserve"> - ostvareni su u iznosu od </w:t>
      </w:r>
      <w:r w:rsidR="001B1FC4" w:rsidRPr="0061510A">
        <w:rPr>
          <w:rFonts w:ascii="Times New Roman" w:eastAsia="Times New Roman" w:hAnsi="Times New Roman"/>
          <w:sz w:val="24"/>
          <w:szCs w:val="20"/>
        </w:rPr>
        <w:t>94.209.881,53</w:t>
      </w:r>
      <w:r w:rsidRPr="0061510A">
        <w:rPr>
          <w:rFonts w:ascii="Times New Roman" w:eastAsia="Times New Roman" w:hAnsi="Times New Roman"/>
          <w:sz w:val="24"/>
          <w:szCs w:val="20"/>
        </w:rPr>
        <w:t xml:space="preserve"> kn, odnosno</w:t>
      </w:r>
      <w:r w:rsidR="001B1FC4" w:rsidRPr="0061510A">
        <w:rPr>
          <w:rFonts w:ascii="Times New Roman" w:eastAsia="Times New Roman" w:hAnsi="Times New Roman"/>
          <w:sz w:val="24"/>
          <w:szCs w:val="20"/>
        </w:rPr>
        <w:t xml:space="preserve"> 94,18</w:t>
      </w:r>
      <w:r w:rsidRPr="0061510A">
        <w:rPr>
          <w:rFonts w:ascii="Times New Roman" w:eastAsia="Times New Roman" w:hAnsi="Times New Roman"/>
          <w:sz w:val="24"/>
          <w:szCs w:val="20"/>
        </w:rPr>
        <w:t>%  planiranih sredstava, a odnose se na:</w:t>
      </w:r>
    </w:p>
    <w:p w:rsidR="00775B07" w:rsidRPr="0061510A" w:rsidRDefault="00775B07" w:rsidP="00771185">
      <w:pPr>
        <w:spacing w:after="0" w:line="240" w:lineRule="auto"/>
        <w:jc w:val="both"/>
        <w:rPr>
          <w:rFonts w:ascii="Times New Roman" w:hAnsi="Times New Roman"/>
          <w:sz w:val="24"/>
          <w:szCs w:val="24"/>
        </w:rPr>
      </w:pPr>
      <w:r w:rsidRPr="0061510A">
        <w:rPr>
          <w:rFonts w:ascii="Times New Roman" w:eastAsia="Times New Roman" w:hAnsi="Times New Roman"/>
          <w:sz w:val="24"/>
          <w:szCs w:val="20"/>
        </w:rPr>
        <w:t>- porez i prirez na dohodak - najznačajniji su u ovoj skupini poreza te čine 8</w:t>
      </w:r>
      <w:r w:rsidR="00C84A09" w:rsidRPr="0061510A">
        <w:rPr>
          <w:rFonts w:ascii="Times New Roman" w:eastAsia="Times New Roman" w:hAnsi="Times New Roman"/>
          <w:sz w:val="24"/>
          <w:szCs w:val="20"/>
        </w:rPr>
        <w:t>4,87</w:t>
      </w:r>
      <w:r w:rsidRPr="0061510A">
        <w:rPr>
          <w:rFonts w:ascii="Times New Roman" w:eastAsia="Times New Roman" w:hAnsi="Times New Roman"/>
          <w:sz w:val="24"/>
          <w:szCs w:val="20"/>
        </w:rPr>
        <w:t xml:space="preserve">% ukupnog ostvarenja prihoda od poreza. Ostvarenje ove podskupine prihoda je </w:t>
      </w:r>
      <w:r w:rsidR="00E914DE" w:rsidRPr="0061510A">
        <w:rPr>
          <w:rFonts w:ascii="Times New Roman" w:eastAsia="Times New Roman" w:hAnsi="Times New Roman"/>
          <w:sz w:val="24"/>
          <w:szCs w:val="20"/>
        </w:rPr>
        <w:t>96,99%</w:t>
      </w:r>
      <w:r w:rsidR="00C52706" w:rsidRPr="0061510A">
        <w:rPr>
          <w:rFonts w:ascii="Times New Roman" w:eastAsia="Times New Roman" w:hAnsi="Times New Roman"/>
          <w:sz w:val="24"/>
          <w:szCs w:val="20"/>
        </w:rPr>
        <w:t>. Prihodi od poreza i prireza na dohodak su ostvareni za 10.424.109</w:t>
      </w:r>
      <w:r w:rsidR="00DA5B86">
        <w:rPr>
          <w:rFonts w:ascii="Times New Roman" w:eastAsia="Times New Roman" w:hAnsi="Times New Roman"/>
          <w:sz w:val="24"/>
          <w:szCs w:val="20"/>
        </w:rPr>
        <w:t>,00</w:t>
      </w:r>
      <w:r w:rsidR="00C52706" w:rsidRPr="0061510A">
        <w:rPr>
          <w:rFonts w:ascii="Times New Roman" w:eastAsia="Times New Roman" w:hAnsi="Times New Roman"/>
          <w:sz w:val="24"/>
          <w:szCs w:val="20"/>
        </w:rPr>
        <w:t xml:space="preserve"> kn manje u odnosu na 2019. godinu što je posljedica pada gospodarske aktivnosti u</w:t>
      </w:r>
      <w:r w:rsidR="00DA5B86">
        <w:rPr>
          <w:rFonts w:ascii="Times New Roman" w:eastAsia="Times New Roman" w:hAnsi="Times New Roman"/>
          <w:sz w:val="24"/>
          <w:szCs w:val="20"/>
        </w:rPr>
        <w:t>slijed pandemije korona virusom te mjera</w:t>
      </w:r>
      <w:r w:rsidR="00C52706" w:rsidRPr="0061510A">
        <w:rPr>
          <w:rFonts w:ascii="Times New Roman" w:eastAsia="Times New Roman" w:hAnsi="Times New Roman"/>
          <w:sz w:val="24"/>
          <w:szCs w:val="20"/>
        </w:rPr>
        <w:t xml:space="preserve"> koje je Vlada RH provela kako bi se pružila potpora gospodarstvu u vidu odgode plaćanja poreza na dohodak. U skladu s tim, Ministarstvo financija je odobrilo Gradu Šibeniku kratkoročni beskamatni zajam u iznosu od 11.440.833,40 kn s rokom vraćanja od godinu dana i to po osnovi povrata poreza i prireza na dohodak te po osnovi odgođenog poreza i prireza na dohodak. Povrat poreza i prireza na dohodak po godišnjoj prijavi na teret zajedničkog računa te na teret računa državnog proračuna ukupno je iznosio 8.077.710,49 kn, dok je odgođeni porez i prirez na dohodak iznosio 3.363.122,91 kn. Od mjera fiskalnog izravnanja ukupno je ostvareno 5.773.272,24 kn</w:t>
      </w:r>
      <w:r w:rsidRPr="0061510A">
        <w:rPr>
          <w:rFonts w:ascii="Times New Roman" w:hAnsi="Times New Roman"/>
          <w:sz w:val="24"/>
          <w:szCs w:val="24"/>
        </w:rPr>
        <w:t>,</w:t>
      </w:r>
      <w:r w:rsidR="00771185" w:rsidRPr="0061510A">
        <w:rPr>
          <w:rFonts w:ascii="Times New Roman" w:hAnsi="Times New Roman"/>
          <w:sz w:val="24"/>
          <w:szCs w:val="24"/>
        </w:rPr>
        <w:t xml:space="preserve"> </w:t>
      </w:r>
      <w:r w:rsidRPr="0061510A">
        <w:rPr>
          <w:rFonts w:ascii="Times New Roman" w:hAnsi="Times New Roman"/>
          <w:sz w:val="24"/>
          <w:szCs w:val="24"/>
        </w:rPr>
        <w:t xml:space="preserve">a od dodatnog udjela u porezu na dohodak za preuzete decentralizirane </w:t>
      </w:r>
      <w:r w:rsidR="00DA5B86">
        <w:rPr>
          <w:rFonts w:ascii="Times New Roman" w:hAnsi="Times New Roman"/>
          <w:sz w:val="24"/>
          <w:szCs w:val="24"/>
        </w:rPr>
        <w:t>funkcije školstva i vatrogastva</w:t>
      </w:r>
      <w:r w:rsidRPr="0061510A">
        <w:rPr>
          <w:rFonts w:ascii="Times New Roman" w:hAnsi="Times New Roman"/>
          <w:sz w:val="24"/>
          <w:szCs w:val="24"/>
        </w:rPr>
        <w:t xml:space="preserve"> </w:t>
      </w:r>
      <w:r w:rsidR="00026655" w:rsidRPr="0061510A">
        <w:rPr>
          <w:rFonts w:ascii="Times New Roman" w:hAnsi="Times New Roman"/>
          <w:sz w:val="24"/>
          <w:szCs w:val="24"/>
        </w:rPr>
        <w:t>3.172.090,73</w:t>
      </w:r>
      <w:r w:rsidRPr="0061510A">
        <w:rPr>
          <w:rFonts w:ascii="Times New Roman" w:hAnsi="Times New Roman"/>
          <w:sz w:val="24"/>
          <w:szCs w:val="24"/>
        </w:rPr>
        <w:t xml:space="preserve"> kn;</w:t>
      </w:r>
    </w:p>
    <w:p w:rsidR="00771185" w:rsidRPr="0061510A" w:rsidRDefault="00771185" w:rsidP="00771185">
      <w:pPr>
        <w:spacing w:after="0" w:line="240" w:lineRule="auto"/>
        <w:jc w:val="both"/>
        <w:rPr>
          <w:b/>
          <w:iCs/>
          <w:szCs w:val="24"/>
        </w:rPr>
      </w:pPr>
    </w:p>
    <w:p w:rsidR="00775B07" w:rsidRPr="0061510A" w:rsidRDefault="00775B07" w:rsidP="00775B07">
      <w:pPr>
        <w:pStyle w:val="Default"/>
        <w:spacing w:line="276" w:lineRule="auto"/>
        <w:jc w:val="both"/>
        <w:rPr>
          <w:lang w:eastAsia="en-US"/>
        </w:rPr>
      </w:pPr>
      <w:r w:rsidRPr="0061510A">
        <w:rPr>
          <w:lang w:eastAsia="en-US"/>
        </w:rPr>
        <w:t xml:space="preserve">- porezi na imovinu (porez na kuće za odmor, porez na promet nekretnina) su ostvareni u iznosu od </w:t>
      </w:r>
      <w:r w:rsidR="008D7A44" w:rsidRPr="0061510A">
        <w:rPr>
          <w:lang w:eastAsia="en-US"/>
        </w:rPr>
        <w:t>12.513.475,55</w:t>
      </w:r>
      <w:r w:rsidRPr="0061510A">
        <w:rPr>
          <w:lang w:eastAsia="en-US"/>
        </w:rPr>
        <w:t xml:space="preserve"> kn što je </w:t>
      </w:r>
      <w:r w:rsidR="008D7A44" w:rsidRPr="0061510A">
        <w:rPr>
          <w:lang w:eastAsia="en-US"/>
        </w:rPr>
        <w:t>80,99</w:t>
      </w:r>
      <w:r w:rsidRPr="0061510A">
        <w:rPr>
          <w:lang w:eastAsia="en-US"/>
        </w:rPr>
        <w:t>% planiranih sredstava</w:t>
      </w:r>
      <w:r w:rsidR="00DA5B86">
        <w:rPr>
          <w:lang w:eastAsia="en-US"/>
        </w:rPr>
        <w:t>,</w:t>
      </w:r>
      <w:r w:rsidRPr="0061510A">
        <w:rPr>
          <w:lang w:eastAsia="en-US"/>
        </w:rPr>
        <w:t xml:space="preserve"> od čega se na prihod od poreza na promet nekretnina odnosi </w:t>
      </w:r>
      <w:r w:rsidR="008D7A44" w:rsidRPr="0061510A">
        <w:rPr>
          <w:lang w:eastAsia="en-US"/>
        </w:rPr>
        <w:t>11.162.006,97</w:t>
      </w:r>
      <w:r w:rsidRPr="0061510A">
        <w:rPr>
          <w:lang w:eastAsia="en-US"/>
        </w:rPr>
        <w:t xml:space="preserve"> kn</w:t>
      </w:r>
      <w:r w:rsidR="001E34C6" w:rsidRPr="0061510A">
        <w:rPr>
          <w:lang w:eastAsia="en-US"/>
        </w:rPr>
        <w:t xml:space="preserve"> kojeg nije moguće sa sigurnošću predvidjeti</w:t>
      </w:r>
      <w:r w:rsidRPr="0061510A">
        <w:rPr>
          <w:lang w:eastAsia="en-US"/>
        </w:rPr>
        <w:t>,</w:t>
      </w:r>
      <w:r w:rsidR="008D7A44" w:rsidRPr="0061510A">
        <w:rPr>
          <w:lang w:eastAsia="en-US"/>
        </w:rPr>
        <w:t xml:space="preserve"> a na porez na kuće za odmor 1.351.468,58 kn</w:t>
      </w:r>
      <w:r w:rsidR="002D5509">
        <w:rPr>
          <w:lang w:eastAsia="en-US"/>
        </w:rPr>
        <w:t>;</w:t>
      </w:r>
    </w:p>
    <w:p w:rsidR="00775B07" w:rsidRPr="0061510A" w:rsidRDefault="00775B07" w:rsidP="00775B07">
      <w:pPr>
        <w:pStyle w:val="Default"/>
        <w:spacing w:line="276" w:lineRule="auto"/>
        <w:jc w:val="both"/>
        <w:rPr>
          <w:lang w:eastAsia="en-US"/>
        </w:rPr>
      </w:pPr>
    </w:p>
    <w:p w:rsidR="00775B07" w:rsidRPr="0061510A" w:rsidRDefault="00775B07" w:rsidP="00775B07">
      <w:pPr>
        <w:jc w:val="both"/>
        <w:rPr>
          <w:rFonts w:ascii="Times New Roman" w:eastAsia="Times New Roman" w:hAnsi="Times New Roman"/>
          <w:color w:val="000000"/>
          <w:sz w:val="24"/>
          <w:szCs w:val="24"/>
        </w:rPr>
      </w:pPr>
      <w:r w:rsidRPr="0061510A">
        <w:rPr>
          <w:rFonts w:ascii="Times New Roman" w:eastAsia="Times New Roman" w:hAnsi="Times New Roman"/>
          <w:color w:val="000000"/>
          <w:sz w:val="24"/>
          <w:szCs w:val="24"/>
        </w:rPr>
        <w:t xml:space="preserve">- porezi na robu i usluge (porez na potrošnju </w:t>
      </w:r>
      <w:r w:rsidR="00AB3B78">
        <w:rPr>
          <w:rFonts w:ascii="Times New Roman" w:eastAsia="Times New Roman" w:hAnsi="Times New Roman"/>
          <w:color w:val="000000"/>
          <w:sz w:val="24"/>
          <w:szCs w:val="24"/>
        </w:rPr>
        <w:t>alkoholnih i bezalkoholnih pića, naplata preostalog poreza na tvrtku)</w:t>
      </w:r>
      <w:r w:rsidRPr="0061510A">
        <w:rPr>
          <w:rFonts w:ascii="Times New Roman" w:eastAsia="Times New Roman" w:hAnsi="Times New Roman"/>
          <w:color w:val="000000"/>
          <w:sz w:val="24"/>
          <w:szCs w:val="24"/>
        </w:rPr>
        <w:t xml:space="preserve"> su ostvareni u iznosu od </w:t>
      </w:r>
      <w:r w:rsidR="007F7C4F" w:rsidRPr="0061510A">
        <w:rPr>
          <w:rFonts w:ascii="Times New Roman" w:eastAsia="Times New Roman" w:hAnsi="Times New Roman"/>
          <w:color w:val="000000"/>
          <w:sz w:val="24"/>
          <w:szCs w:val="24"/>
        </w:rPr>
        <w:t>1.736.952,17</w:t>
      </w:r>
      <w:r w:rsidRPr="0061510A">
        <w:rPr>
          <w:rFonts w:ascii="Times New Roman" w:eastAsia="Times New Roman" w:hAnsi="Times New Roman"/>
          <w:color w:val="000000"/>
          <w:sz w:val="24"/>
          <w:szCs w:val="24"/>
        </w:rPr>
        <w:t xml:space="preserve"> kn, odnosno </w:t>
      </w:r>
      <w:r w:rsidR="007F7C4F" w:rsidRPr="0061510A">
        <w:rPr>
          <w:rFonts w:ascii="Times New Roman" w:eastAsia="Times New Roman" w:hAnsi="Times New Roman"/>
          <w:color w:val="000000"/>
          <w:sz w:val="24"/>
          <w:szCs w:val="24"/>
        </w:rPr>
        <w:t>80,98</w:t>
      </w:r>
      <w:r w:rsidRPr="0061510A">
        <w:rPr>
          <w:rFonts w:ascii="Times New Roman" w:eastAsia="Times New Roman" w:hAnsi="Times New Roman"/>
          <w:color w:val="000000"/>
          <w:sz w:val="24"/>
          <w:szCs w:val="24"/>
        </w:rPr>
        <w:t>% od plana</w:t>
      </w:r>
      <w:r w:rsidR="007F7C4F" w:rsidRPr="0061510A">
        <w:rPr>
          <w:rFonts w:ascii="Times New Roman" w:eastAsia="Times New Roman" w:hAnsi="Times New Roman"/>
          <w:color w:val="000000"/>
          <w:sz w:val="24"/>
          <w:szCs w:val="24"/>
        </w:rPr>
        <w:t>.</w:t>
      </w:r>
    </w:p>
    <w:p w:rsidR="00775B07" w:rsidRPr="0061510A" w:rsidRDefault="00775B07" w:rsidP="00775B07">
      <w:pPr>
        <w:spacing w:after="0"/>
        <w:jc w:val="both"/>
        <w:rPr>
          <w:rFonts w:ascii="Times New Roman" w:eastAsia="Times New Roman" w:hAnsi="Times New Roman"/>
          <w:sz w:val="24"/>
          <w:szCs w:val="24"/>
          <w:lang w:eastAsia="hr-HR"/>
        </w:rPr>
      </w:pPr>
      <w:r w:rsidRPr="0061510A">
        <w:rPr>
          <w:rFonts w:ascii="Times New Roman" w:eastAsia="Times New Roman" w:hAnsi="Times New Roman"/>
          <w:b/>
          <w:sz w:val="24"/>
          <w:szCs w:val="24"/>
          <w:lang w:eastAsia="hr-HR"/>
        </w:rPr>
        <w:t xml:space="preserve">2. </w:t>
      </w:r>
      <w:r w:rsidRPr="0061510A">
        <w:rPr>
          <w:rFonts w:ascii="Times New Roman" w:hAnsi="Times New Roman"/>
          <w:b/>
          <w:sz w:val="24"/>
          <w:szCs w:val="24"/>
        </w:rPr>
        <w:t>Pomoći iz inozemstva i od subjekata unutar općeg proračuna</w:t>
      </w:r>
      <w:r w:rsidRPr="0061510A">
        <w:rPr>
          <w:rFonts w:ascii="Times New Roman" w:hAnsi="Times New Roman"/>
          <w:sz w:val="24"/>
          <w:szCs w:val="24"/>
        </w:rPr>
        <w:t xml:space="preserve"> - ostvareni su u iznosu od </w:t>
      </w:r>
      <w:r w:rsidR="00A94C09" w:rsidRPr="0061510A">
        <w:rPr>
          <w:rFonts w:ascii="Times New Roman" w:hAnsi="Times New Roman"/>
          <w:sz w:val="24"/>
          <w:szCs w:val="24"/>
        </w:rPr>
        <w:t>118.298.350,87</w:t>
      </w:r>
      <w:r w:rsidRPr="0061510A">
        <w:rPr>
          <w:rFonts w:ascii="Times New Roman" w:hAnsi="Times New Roman"/>
          <w:sz w:val="24"/>
          <w:szCs w:val="24"/>
        </w:rPr>
        <w:t xml:space="preserve"> kn</w:t>
      </w:r>
      <w:r w:rsidR="00AB3B78">
        <w:rPr>
          <w:rFonts w:ascii="Times New Roman" w:hAnsi="Times New Roman"/>
          <w:sz w:val="24"/>
          <w:szCs w:val="24"/>
        </w:rPr>
        <w:t>,</w:t>
      </w:r>
      <w:r w:rsidRPr="0061510A">
        <w:rPr>
          <w:rFonts w:ascii="Times New Roman" w:hAnsi="Times New Roman"/>
          <w:sz w:val="24"/>
          <w:szCs w:val="24"/>
        </w:rPr>
        <w:t xml:space="preserve"> što je </w:t>
      </w:r>
      <w:r w:rsidR="00A94C09" w:rsidRPr="0061510A">
        <w:rPr>
          <w:rFonts w:ascii="Times New Roman" w:hAnsi="Times New Roman"/>
          <w:sz w:val="24"/>
          <w:szCs w:val="24"/>
        </w:rPr>
        <w:t>89,47</w:t>
      </w:r>
      <w:r w:rsidRPr="0061510A">
        <w:rPr>
          <w:rFonts w:ascii="Times New Roman" w:hAnsi="Times New Roman"/>
          <w:sz w:val="24"/>
          <w:szCs w:val="24"/>
        </w:rPr>
        <w:t>% planiranih sredstava, a odnose se na:</w:t>
      </w:r>
    </w:p>
    <w:p w:rsidR="00775B07" w:rsidRPr="0061510A" w:rsidRDefault="00775B07" w:rsidP="00775B07">
      <w:pPr>
        <w:spacing w:after="0"/>
        <w:jc w:val="both"/>
        <w:rPr>
          <w:rFonts w:ascii="Times New Roman" w:eastAsia="Times New Roman" w:hAnsi="Times New Roman"/>
          <w:sz w:val="24"/>
          <w:szCs w:val="24"/>
          <w:lang w:eastAsia="hr-HR"/>
        </w:rPr>
      </w:pPr>
    </w:p>
    <w:p w:rsidR="00775B07" w:rsidRPr="0061510A" w:rsidRDefault="00775B07" w:rsidP="00775B07">
      <w:pPr>
        <w:jc w:val="both"/>
        <w:rPr>
          <w:rFonts w:ascii="Times New Roman" w:eastAsia="Times New Roman" w:hAnsi="Times New Roman"/>
          <w:color w:val="000000"/>
          <w:sz w:val="24"/>
          <w:szCs w:val="24"/>
        </w:rPr>
      </w:pPr>
      <w:r w:rsidRPr="0061510A">
        <w:rPr>
          <w:rFonts w:ascii="Times New Roman" w:eastAsia="Times New Roman" w:hAnsi="Times New Roman"/>
          <w:color w:val="000000"/>
          <w:sz w:val="24"/>
          <w:szCs w:val="24"/>
        </w:rPr>
        <w:t>- pomoći od međunarodnih organizacija te institucija i tijela EU su ostvaren</w:t>
      </w:r>
      <w:r w:rsidR="00AB3B78">
        <w:rPr>
          <w:rFonts w:ascii="Times New Roman" w:eastAsia="Times New Roman" w:hAnsi="Times New Roman"/>
          <w:color w:val="000000"/>
          <w:sz w:val="24"/>
          <w:szCs w:val="24"/>
        </w:rPr>
        <w:t>e za projekte EU: Direct, Rosie,</w:t>
      </w:r>
      <w:r w:rsidRPr="0061510A">
        <w:rPr>
          <w:rFonts w:ascii="Times New Roman" w:eastAsia="Times New Roman" w:hAnsi="Times New Roman"/>
          <w:color w:val="000000"/>
          <w:sz w:val="24"/>
          <w:szCs w:val="24"/>
        </w:rPr>
        <w:t xml:space="preserve"> Unlock your potencial, Citiz.</w:t>
      </w:r>
      <w:r w:rsidR="00AB3B78">
        <w:rPr>
          <w:rFonts w:ascii="Times New Roman" w:eastAsia="Times New Roman" w:hAnsi="Times New Roman"/>
          <w:color w:val="000000"/>
          <w:sz w:val="24"/>
          <w:szCs w:val="24"/>
        </w:rPr>
        <w:t xml:space="preserve"> </w:t>
      </w:r>
      <w:r w:rsidRPr="0061510A">
        <w:rPr>
          <w:rFonts w:ascii="Times New Roman" w:eastAsia="Times New Roman" w:hAnsi="Times New Roman"/>
          <w:color w:val="000000"/>
          <w:sz w:val="24"/>
          <w:szCs w:val="24"/>
        </w:rPr>
        <w:t xml:space="preserve">te WIFI4EU u sklopu kojeg je sufinancirana nabava mrežne opreme. Ostvarenje ove podskupine prihoda je </w:t>
      </w:r>
      <w:r w:rsidR="00A94C09" w:rsidRPr="0061510A">
        <w:rPr>
          <w:rFonts w:ascii="Times New Roman" w:eastAsia="Times New Roman" w:hAnsi="Times New Roman"/>
          <w:color w:val="000000"/>
          <w:sz w:val="24"/>
          <w:szCs w:val="24"/>
        </w:rPr>
        <w:t>1.412.497,69</w:t>
      </w:r>
      <w:r w:rsidRPr="0061510A">
        <w:rPr>
          <w:rFonts w:ascii="Times New Roman" w:eastAsia="Times New Roman" w:hAnsi="Times New Roman"/>
          <w:color w:val="000000"/>
          <w:sz w:val="24"/>
          <w:szCs w:val="24"/>
        </w:rPr>
        <w:t xml:space="preserve"> kn, </w:t>
      </w:r>
      <w:r w:rsidR="00A94C09" w:rsidRPr="0061510A">
        <w:rPr>
          <w:rFonts w:ascii="Times New Roman" w:eastAsia="Times New Roman" w:hAnsi="Times New Roman"/>
          <w:color w:val="000000"/>
          <w:sz w:val="24"/>
          <w:szCs w:val="24"/>
        </w:rPr>
        <w:t>što premašuje iznos godišnjeg plana</w:t>
      </w:r>
      <w:r w:rsidRPr="0061510A">
        <w:rPr>
          <w:rFonts w:ascii="Times New Roman" w:eastAsia="Times New Roman" w:hAnsi="Times New Roman"/>
          <w:color w:val="000000"/>
          <w:sz w:val="24"/>
          <w:szCs w:val="24"/>
        </w:rPr>
        <w:t>;</w:t>
      </w:r>
    </w:p>
    <w:p w:rsidR="00775B07" w:rsidRPr="0061510A" w:rsidRDefault="00775B07" w:rsidP="00775B07">
      <w:pPr>
        <w:jc w:val="both"/>
        <w:rPr>
          <w:rFonts w:ascii="Times New Roman" w:eastAsia="Times New Roman" w:hAnsi="Times New Roman"/>
          <w:iCs/>
          <w:sz w:val="24"/>
          <w:szCs w:val="24"/>
        </w:rPr>
      </w:pPr>
      <w:r w:rsidRPr="0061510A">
        <w:rPr>
          <w:rFonts w:ascii="Times New Roman" w:hAnsi="Times New Roman"/>
          <w:sz w:val="24"/>
          <w:szCs w:val="24"/>
        </w:rPr>
        <w:t xml:space="preserve">- </w:t>
      </w:r>
      <w:r w:rsidRPr="0061510A">
        <w:rPr>
          <w:rFonts w:ascii="Times New Roman" w:eastAsia="Times New Roman" w:hAnsi="Times New Roman"/>
          <w:iCs/>
          <w:sz w:val="24"/>
          <w:szCs w:val="24"/>
        </w:rPr>
        <w:t xml:space="preserve">pomoći proračunu iz drugih proračuna – doznačena su sredstva iz državnog proračuna za sufinanciranje sljedećih projekata: Step-up, Pomoćnici u nastavi, DV Ljubica, DV Kućica, </w:t>
      </w:r>
      <w:r w:rsidRPr="0061510A">
        <w:rPr>
          <w:rFonts w:ascii="Times New Roman" w:eastAsia="Times New Roman" w:hAnsi="Times New Roman"/>
          <w:iCs/>
          <w:sz w:val="24"/>
          <w:szCs w:val="24"/>
        </w:rPr>
        <w:lastRenderedPageBreak/>
        <w:t xml:space="preserve">energetska obnova DV Vidici i OŠ Juraj Šižgorić te uređenje plaže u Raslini. </w:t>
      </w:r>
      <w:r w:rsidRPr="0061510A">
        <w:rPr>
          <w:rFonts w:ascii="Times New Roman" w:eastAsia="Times New Roman" w:hAnsi="Times New Roman"/>
          <w:color w:val="000000"/>
          <w:sz w:val="24"/>
          <w:szCs w:val="24"/>
        </w:rPr>
        <w:t>Kako su od 1. siječnja 2020. godine stupile na snagu izmjene poreznih zakona koje predstavljaju četvrti krug porezne reforme koja ima za cilj smanjenje ukupnog poreznog opterećenja (porezno rasterećenje plaća mladih osoba do 30 godina starosti i povećanje osnovnog</w:t>
      </w:r>
      <w:r w:rsidR="00AB3B78">
        <w:rPr>
          <w:rFonts w:ascii="Times New Roman" w:eastAsia="Times New Roman" w:hAnsi="Times New Roman"/>
          <w:color w:val="000000"/>
          <w:sz w:val="24"/>
          <w:szCs w:val="24"/>
        </w:rPr>
        <w:t>a</w:t>
      </w:r>
      <w:r w:rsidRPr="0061510A">
        <w:rPr>
          <w:rFonts w:ascii="Times New Roman" w:eastAsia="Times New Roman" w:hAnsi="Times New Roman"/>
          <w:color w:val="000000"/>
          <w:sz w:val="24"/>
          <w:szCs w:val="24"/>
        </w:rPr>
        <w:t xml:space="preserve"> poreznog odbitka s 3.800 na 4.000 kn) to je posljedično utjecalo na manje ostvarenje proračunskog prihoda od poreza i prireza na dohodak, ali Vlada RH </w:t>
      </w:r>
      <w:r w:rsidR="00FD567B">
        <w:rPr>
          <w:rFonts w:ascii="Times New Roman" w:eastAsia="Times New Roman" w:hAnsi="Times New Roman"/>
          <w:color w:val="000000"/>
          <w:sz w:val="24"/>
          <w:szCs w:val="24"/>
        </w:rPr>
        <w:t xml:space="preserve">je </w:t>
      </w:r>
      <w:r w:rsidRPr="0061510A">
        <w:rPr>
          <w:rFonts w:ascii="Times New Roman" w:eastAsia="Times New Roman" w:hAnsi="Times New Roman"/>
          <w:color w:val="000000"/>
          <w:sz w:val="24"/>
          <w:szCs w:val="24"/>
        </w:rPr>
        <w:t>kvartalno isplać</w:t>
      </w:r>
      <w:r w:rsidR="00FD567B">
        <w:rPr>
          <w:rFonts w:ascii="Times New Roman" w:eastAsia="Times New Roman" w:hAnsi="Times New Roman"/>
          <w:color w:val="000000"/>
          <w:sz w:val="24"/>
          <w:szCs w:val="24"/>
        </w:rPr>
        <w:t>ivala</w:t>
      </w:r>
      <w:r w:rsidRPr="0061510A">
        <w:rPr>
          <w:rFonts w:ascii="Times New Roman" w:eastAsia="Times New Roman" w:hAnsi="Times New Roman"/>
          <w:color w:val="000000"/>
          <w:sz w:val="24"/>
          <w:szCs w:val="24"/>
        </w:rPr>
        <w:t xml:space="preserve"> kompenzacijske mjere pomoći iz državnog proračuna u visini procijenjenoga gubitka prihoda temeljem povećanja osnovnog</w:t>
      </w:r>
      <w:r w:rsidR="00AB3B78">
        <w:rPr>
          <w:rFonts w:ascii="Times New Roman" w:eastAsia="Times New Roman" w:hAnsi="Times New Roman"/>
          <w:color w:val="000000"/>
          <w:sz w:val="24"/>
          <w:szCs w:val="24"/>
        </w:rPr>
        <w:t>a</w:t>
      </w:r>
      <w:r w:rsidRPr="0061510A">
        <w:rPr>
          <w:rFonts w:ascii="Times New Roman" w:eastAsia="Times New Roman" w:hAnsi="Times New Roman"/>
          <w:color w:val="000000"/>
          <w:sz w:val="24"/>
          <w:szCs w:val="24"/>
        </w:rPr>
        <w:t xml:space="preserve"> osobnog odbitka pri čemu je Gradu Šibeniku</w:t>
      </w:r>
      <w:r w:rsidR="00EA72AD" w:rsidRPr="0061510A">
        <w:rPr>
          <w:rFonts w:ascii="Times New Roman" w:eastAsia="Times New Roman" w:hAnsi="Times New Roman"/>
          <w:color w:val="000000"/>
          <w:sz w:val="24"/>
          <w:szCs w:val="24"/>
        </w:rPr>
        <w:t xml:space="preserve"> </w:t>
      </w:r>
      <w:r w:rsidRPr="0061510A">
        <w:rPr>
          <w:rFonts w:ascii="Times New Roman" w:eastAsia="Times New Roman" w:hAnsi="Times New Roman"/>
          <w:color w:val="000000"/>
          <w:sz w:val="24"/>
          <w:szCs w:val="24"/>
        </w:rPr>
        <w:t xml:space="preserve">doznačeno </w:t>
      </w:r>
      <w:r w:rsidR="00EA72AD" w:rsidRPr="0061510A">
        <w:rPr>
          <w:rFonts w:ascii="Times New Roman" w:eastAsia="Times New Roman" w:hAnsi="Times New Roman"/>
          <w:color w:val="000000"/>
          <w:sz w:val="24"/>
          <w:szCs w:val="24"/>
        </w:rPr>
        <w:t>3.838.401,42</w:t>
      </w:r>
      <w:r w:rsidRPr="0061510A">
        <w:rPr>
          <w:rFonts w:ascii="Times New Roman" w:eastAsia="Times New Roman" w:hAnsi="Times New Roman"/>
          <w:color w:val="000000"/>
          <w:sz w:val="24"/>
          <w:szCs w:val="24"/>
        </w:rPr>
        <w:t xml:space="preserve"> kn pomoći koje se također evidentiraju u okviru ove podskupine kao nenamjenski prihod. </w:t>
      </w:r>
      <w:r w:rsidRPr="0061510A">
        <w:rPr>
          <w:rFonts w:ascii="Times New Roman" w:eastAsia="Times New Roman" w:hAnsi="Times New Roman"/>
          <w:iCs/>
          <w:sz w:val="24"/>
          <w:szCs w:val="24"/>
        </w:rPr>
        <w:t>Ostvarenje</w:t>
      </w:r>
      <w:r w:rsidR="00AD474C" w:rsidRPr="0061510A">
        <w:rPr>
          <w:rFonts w:ascii="Times New Roman" w:eastAsia="Times New Roman" w:hAnsi="Times New Roman"/>
          <w:iCs/>
          <w:sz w:val="24"/>
          <w:szCs w:val="24"/>
        </w:rPr>
        <w:t xml:space="preserve"> </w:t>
      </w:r>
      <w:r w:rsidRPr="0061510A">
        <w:rPr>
          <w:rFonts w:ascii="Times New Roman" w:hAnsi="Times New Roman"/>
          <w:sz w:val="24"/>
          <w:szCs w:val="24"/>
        </w:rPr>
        <w:t xml:space="preserve">ove podskupine prihoda </w:t>
      </w:r>
      <w:r w:rsidRPr="0061510A">
        <w:rPr>
          <w:rFonts w:ascii="Times New Roman" w:eastAsia="Times New Roman" w:hAnsi="Times New Roman"/>
          <w:iCs/>
          <w:sz w:val="24"/>
          <w:szCs w:val="24"/>
        </w:rPr>
        <w:t xml:space="preserve">je </w:t>
      </w:r>
      <w:r w:rsidR="00AD474C" w:rsidRPr="0061510A">
        <w:rPr>
          <w:rFonts w:ascii="Times New Roman" w:eastAsia="Times New Roman" w:hAnsi="Times New Roman"/>
          <w:iCs/>
          <w:sz w:val="24"/>
          <w:szCs w:val="24"/>
        </w:rPr>
        <w:t>8.054.420,02</w:t>
      </w:r>
      <w:r w:rsidRPr="0061510A">
        <w:rPr>
          <w:rFonts w:ascii="Times New Roman" w:eastAsia="Times New Roman" w:hAnsi="Times New Roman"/>
          <w:iCs/>
          <w:sz w:val="24"/>
          <w:szCs w:val="24"/>
        </w:rPr>
        <w:t xml:space="preserve"> kn, odnosno </w:t>
      </w:r>
      <w:r w:rsidR="00AD474C" w:rsidRPr="0061510A">
        <w:rPr>
          <w:rFonts w:ascii="Times New Roman" w:eastAsia="Times New Roman" w:hAnsi="Times New Roman"/>
          <w:iCs/>
          <w:sz w:val="24"/>
          <w:szCs w:val="24"/>
        </w:rPr>
        <w:t>131,33</w:t>
      </w:r>
      <w:r w:rsidRPr="0061510A">
        <w:rPr>
          <w:rFonts w:ascii="Times New Roman" w:eastAsia="Times New Roman" w:hAnsi="Times New Roman"/>
          <w:iCs/>
          <w:sz w:val="24"/>
          <w:szCs w:val="24"/>
        </w:rPr>
        <w:t>% godišnjeg plana;</w:t>
      </w:r>
    </w:p>
    <w:p w:rsidR="00B555B3" w:rsidRPr="0061510A" w:rsidRDefault="00775B07" w:rsidP="00775B07">
      <w:pPr>
        <w:jc w:val="both"/>
        <w:rPr>
          <w:rFonts w:ascii="Times New Roman" w:hAnsi="Times New Roman"/>
          <w:sz w:val="24"/>
          <w:szCs w:val="24"/>
        </w:rPr>
      </w:pPr>
      <w:r w:rsidRPr="0061510A">
        <w:rPr>
          <w:rFonts w:ascii="Times New Roman" w:hAnsi="Times New Roman"/>
          <w:sz w:val="24"/>
          <w:szCs w:val="24"/>
        </w:rPr>
        <w:t>-</w:t>
      </w:r>
      <w:r w:rsidR="00755098" w:rsidRPr="0061510A">
        <w:rPr>
          <w:rFonts w:ascii="Times New Roman" w:hAnsi="Times New Roman"/>
          <w:sz w:val="24"/>
          <w:szCs w:val="24"/>
        </w:rPr>
        <w:t xml:space="preserve"> </w:t>
      </w:r>
      <w:r w:rsidRPr="0061510A">
        <w:rPr>
          <w:rFonts w:ascii="Times New Roman" w:hAnsi="Times New Roman"/>
          <w:sz w:val="24"/>
          <w:szCs w:val="24"/>
        </w:rPr>
        <w:t xml:space="preserve">pomoći od izvanproračunskih korisnika – ostvarenje </w:t>
      </w:r>
      <w:r w:rsidR="00B555B3" w:rsidRPr="0061510A">
        <w:rPr>
          <w:rFonts w:ascii="Times New Roman" w:hAnsi="Times New Roman"/>
          <w:sz w:val="24"/>
          <w:szCs w:val="24"/>
        </w:rPr>
        <w:t xml:space="preserve">u iznosu od 5.073.533,59 kn </w:t>
      </w:r>
      <w:r w:rsidR="004A7A8E" w:rsidRPr="0061510A">
        <w:rPr>
          <w:rFonts w:ascii="Times New Roman" w:hAnsi="Times New Roman"/>
          <w:sz w:val="24"/>
          <w:szCs w:val="24"/>
        </w:rPr>
        <w:t xml:space="preserve">čine 97,21% planiranih sredstava </w:t>
      </w:r>
      <w:r w:rsidRPr="0061510A">
        <w:rPr>
          <w:rFonts w:ascii="Times New Roman" w:hAnsi="Times New Roman"/>
          <w:sz w:val="24"/>
          <w:szCs w:val="24"/>
        </w:rPr>
        <w:t>se odnosi na sredstva od naknade za upotrebu javnih cesta doznačene od Županijske uprave za ceste</w:t>
      </w:r>
      <w:r w:rsidR="00B555B3" w:rsidRPr="0061510A">
        <w:rPr>
          <w:rFonts w:ascii="Times New Roman" w:hAnsi="Times New Roman"/>
          <w:sz w:val="24"/>
          <w:szCs w:val="24"/>
        </w:rPr>
        <w:t>, od Hrvatskog zavoda za zapošljavanje u sklopu Programa javnih radova, te od uplaćenih sredstava od Fonda za zaštitu okoliša i energetsku učinkovitost u svrhu sufinanciranja troškova građenja hale u sklopu Centra za gospodarenje otpadom Bikarac;</w:t>
      </w:r>
    </w:p>
    <w:p w:rsidR="00775B07" w:rsidRPr="0061510A" w:rsidRDefault="00775B07" w:rsidP="00775B07">
      <w:pPr>
        <w:jc w:val="both"/>
        <w:rPr>
          <w:rFonts w:ascii="Times New Roman" w:hAnsi="Times New Roman"/>
          <w:sz w:val="24"/>
          <w:szCs w:val="24"/>
        </w:rPr>
      </w:pPr>
      <w:r w:rsidRPr="0061510A">
        <w:rPr>
          <w:rFonts w:ascii="Times New Roman" w:hAnsi="Times New Roman"/>
          <w:sz w:val="24"/>
          <w:szCs w:val="24"/>
        </w:rPr>
        <w:t>-</w:t>
      </w:r>
      <w:r w:rsidR="0086013D" w:rsidRPr="0061510A">
        <w:rPr>
          <w:rFonts w:ascii="Times New Roman" w:hAnsi="Times New Roman"/>
          <w:sz w:val="24"/>
          <w:szCs w:val="24"/>
        </w:rPr>
        <w:t xml:space="preserve">  </w:t>
      </w:r>
      <w:r w:rsidRPr="0061510A">
        <w:rPr>
          <w:rFonts w:ascii="Times New Roman" w:hAnsi="Times New Roman"/>
          <w:sz w:val="24"/>
          <w:szCs w:val="24"/>
        </w:rPr>
        <w:t>pomoći izravnanja za decentralizirane funkcije osnovnog školstva i vatrogastva - sredstva s</w:t>
      </w:r>
      <w:r w:rsidR="00A959C6" w:rsidRPr="0061510A">
        <w:rPr>
          <w:rFonts w:ascii="Times New Roman" w:hAnsi="Times New Roman"/>
          <w:sz w:val="24"/>
          <w:szCs w:val="24"/>
        </w:rPr>
        <w:t>u</w:t>
      </w:r>
      <w:r w:rsidRPr="0061510A">
        <w:rPr>
          <w:rFonts w:ascii="Times New Roman" w:hAnsi="Times New Roman"/>
          <w:sz w:val="24"/>
          <w:szCs w:val="24"/>
        </w:rPr>
        <w:t xml:space="preserve">  doznač</w:t>
      </w:r>
      <w:r w:rsidR="00A959C6" w:rsidRPr="0061510A">
        <w:rPr>
          <w:rFonts w:ascii="Times New Roman" w:hAnsi="Times New Roman"/>
          <w:sz w:val="24"/>
          <w:szCs w:val="24"/>
        </w:rPr>
        <w:t>ena</w:t>
      </w:r>
      <w:r w:rsidRPr="0061510A">
        <w:rPr>
          <w:rFonts w:ascii="Times New Roman" w:hAnsi="Times New Roman"/>
          <w:sz w:val="24"/>
          <w:szCs w:val="24"/>
        </w:rPr>
        <w:t xml:space="preserve"> sukladno</w:t>
      </w:r>
      <w:r w:rsidR="00A959C6" w:rsidRPr="0061510A">
        <w:rPr>
          <w:rFonts w:ascii="Times New Roman" w:hAnsi="Times New Roman"/>
          <w:sz w:val="24"/>
          <w:szCs w:val="24"/>
        </w:rPr>
        <w:t xml:space="preserve"> </w:t>
      </w:r>
      <w:r w:rsidRPr="0061510A">
        <w:rPr>
          <w:rFonts w:ascii="Times New Roman" w:hAnsi="Times New Roman"/>
          <w:sz w:val="24"/>
          <w:szCs w:val="24"/>
        </w:rPr>
        <w:t xml:space="preserve">Uredbi o načinu financiranja decentraliziranih funkcija te izračuna iznosa pomoći izravnanja za decentralizirane funkcije jedinica lokalne i područne (regionalne) samouprave za 2020. godinu. </w:t>
      </w:r>
      <w:r w:rsidRPr="0061510A">
        <w:rPr>
          <w:rFonts w:ascii="Times New Roman" w:eastAsia="Times New Roman" w:hAnsi="Times New Roman"/>
          <w:iCs/>
          <w:sz w:val="24"/>
          <w:szCs w:val="24"/>
        </w:rPr>
        <w:t xml:space="preserve">Ostvarenje </w:t>
      </w:r>
      <w:r w:rsidRPr="0061510A">
        <w:rPr>
          <w:rFonts w:ascii="Times New Roman" w:hAnsi="Times New Roman"/>
          <w:sz w:val="24"/>
          <w:szCs w:val="24"/>
        </w:rPr>
        <w:t xml:space="preserve">ove podskupine prihoda </w:t>
      </w:r>
      <w:r w:rsidRPr="0061510A">
        <w:rPr>
          <w:rFonts w:ascii="Times New Roman" w:eastAsia="Times New Roman" w:hAnsi="Times New Roman"/>
          <w:iCs/>
          <w:sz w:val="24"/>
          <w:szCs w:val="24"/>
        </w:rPr>
        <w:t xml:space="preserve">je </w:t>
      </w:r>
      <w:r w:rsidR="00A959C6" w:rsidRPr="0061510A">
        <w:rPr>
          <w:rFonts w:ascii="Times New Roman" w:eastAsia="Times New Roman" w:hAnsi="Times New Roman"/>
          <w:iCs/>
          <w:sz w:val="24"/>
          <w:szCs w:val="24"/>
        </w:rPr>
        <w:t xml:space="preserve">13.100.342,14 </w:t>
      </w:r>
      <w:r w:rsidRPr="0061510A">
        <w:rPr>
          <w:rFonts w:ascii="Times New Roman" w:eastAsia="Times New Roman" w:hAnsi="Times New Roman"/>
          <w:iCs/>
          <w:sz w:val="24"/>
          <w:szCs w:val="24"/>
        </w:rPr>
        <w:t xml:space="preserve">kn, odnosno </w:t>
      </w:r>
      <w:r w:rsidR="007A3F52" w:rsidRPr="0061510A">
        <w:rPr>
          <w:rFonts w:ascii="Times New Roman" w:eastAsia="Times New Roman" w:hAnsi="Times New Roman"/>
          <w:iCs/>
          <w:sz w:val="24"/>
          <w:szCs w:val="24"/>
        </w:rPr>
        <w:t>96,96</w:t>
      </w:r>
      <w:r w:rsidRPr="0061510A">
        <w:rPr>
          <w:rFonts w:ascii="Times New Roman" w:eastAsia="Times New Roman" w:hAnsi="Times New Roman"/>
          <w:iCs/>
          <w:sz w:val="24"/>
          <w:szCs w:val="24"/>
        </w:rPr>
        <w:t>% godišnjeg plana;</w:t>
      </w:r>
    </w:p>
    <w:p w:rsidR="00775B07" w:rsidRPr="0061510A" w:rsidRDefault="00775B07" w:rsidP="00775B07">
      <w:pPr>
        <w:jc w:val="both"/>
        <w:rPr>
          <w:rFonts w:ascii="Times New Roman" w:hAnsi="Times New Roman"/>
          <w:sz w:val="24"/>
          <w:szCs w:val="24"/>
        </w:rPr>
      </w:pPr>
      <w:r w:rsidRPr="0061510A">
        <w:rPr>
          <w:rFonts w:ascii="Times New Roman" w:hAnsi="Times New Roman"/>
          <w:sz w:val="24"/>
          <w:szCs w:val="24"/>
        </w:rPr>
        <w:t xml:space="preserve">- pomoći proračunskim korisnicima iz proračuna koji im nije nadležan – doznačena sredstva proračunskim korisnicima </w:t>
      </w:r>
      <w:r w:rsidR="00A927D6" w:rsidRPr="0061510A">
        <w:rPr>
          <w:rFonts w:ascii="Times New Roman" w:hAnsi="Times New Roman"/>
          <w:sz w:val="24"/>
          <w:szCs w:val="24"/>
        </w:rPr>
        <w:t>se prvenstveno odnose na plaće za osnovno školstvo</w:t>
      </w:r>
      <w:r w:rsidRPr="0061510A">
        <w:rPr>
          <w:rFonts w:ascii="Times New Roman" w:hAnsi="Times New Roman"/>
          <w:sz w:val="24"/>
          <w:szCs w:val="24"/>
        </w:rPr>
        <w:t>, programe u predškolskim ustanovama,</w:t>
      </w:r>
      <w:r w:rsidR="00060028" w:rsidRPr="0061510A">
        <w:rPr>
          <w:rFonts w:ascii="Times New Roman" w:hAnsi="Times New Roman"/>
          <w:sz w:val="24"/>
          <w:szCs w:val="24"/>
        </w:rPr>
        <w:t xml:space="preserve"> </w:t>
      </w:r>
      <w:r w:rsidRPr="0061510A">
        <w:rPr>
          <w:rFonts w:ascii="Times New Roman" w:hAnsi="Times New Roman"/>
          <w:sz w:val="24"/>
          <w:szCs w:val="24"/>
        </w:rPr>
        <w:t>te nabav</w:t>
      </w:r>
      <w:r w:rsidR="00060028" w:rsidRPr="0061510A">
        <w:rPr>
          <w:rFonts w:ascii="Times New Roman" w:hAnsi="Times New Roman"/>
          <w:sz w:val="24"/>
          <w:szCs w:val="24"/>
        </w:rPr>
        <w:t>u</w:t>
      </w:r>
      <w:r w:rsidRPr="0061510A">
        <w:rPr>
          <w:rFonts w:ascii="Times New Roman" w:hAnsi="Times New Roman"/>
          <w:sz w:val="24"/>
          <w:szCs w:val="24"/>
        </w:rPr>
        <w:t xml:space="preserve"> knjižne i neknjižne građe u Gradskoj knjižnici. </w:t>
      </w:r>
      <w:r w:rsidRPr="0061510A">
        <w:rPr>
          <w:rFonts w:ascii="Times New Roman" w:eastAsia="Times New Roman" w:hAnsi="Times New Roman"/>
          <w:iCs/>
          <w:sz w:val="24"/>
          <w:szCs w:val="24"/>
        </w:rPr>
        <w:t xml:space="preserve">Ostvarenje </w:t>
      </w:r>
      <w:r w:rsidRPr="0061510A">
        <w:rPr>
          <w:rFonts w:ascii="Times New Roman" w:hAnsi="Times New Roman"/>
          <w:sz w:val="24"/>
          <w:szCs w:val="24"/>
        </w:rPr>
        <w:t xml:space="preserve">ove podskupine prihoda </w:t>
      </w:r>
      <w:r w:rsidRPr="0061510A">
        <w:rPr>
          <w:rFonts w:ascii="Times New Roman" w:eastAsia="Times New Roman" w:hAnsi="Times New Roman"/>
          <w:iCs/>
          <w:sz w:val="24"/>
          <w:szCs w:val="24"/>
        </w:rPr>
        <w:t xml:space="preserve">je </w:t>
      </w:r>
      <w:r w:rsidR="00060028" w:rsidRPr="0061510A">
        <w:rPr>
          <w:rFonts w:ascii="Times New Roman" w:eastAsia="Times New Roman" w:hAnsi="Times New Roman"/>
          <w:iCs/>
          <w:sz w:val="24"/>
          <w:szCs w:val="24"/>
        </w:rPr>
        <w:t xml:space="preserve">59.494.494,68 </w:t>
      </w:r>
      <w:r w:rsidRPr="0061510A">
        <w:rPr>
          <w:rFonts w:ascii="Times New Roman" w:eastAsia="Times New Roman" w:hAnsi="Times New Roman"/>
          <w:iCs/>
          <w:sz w:val="24"/>
          <w:szCs w:val="24"/>
        </w:rPr>
        <w:t xml:space="preserve">kn, odnosno </w:t>
      </w:r>
      <w:r w:rsidR="00060028" w:rsidRPr="0061510A">
        <w:rPr>
          <w:rFonts w:ascii="Times New Roman" w:eastAsia="Times New Roman" w:hAnsi="Times New Roman"/>
          <w:iCs/>
          <w:sz w:val="24"/>
          <w:szCs w:val="24"/>
        </w:rPr>
        <w:t>98,05</w:t>
      </w:r>
      <w:r w:rsidRPr="0061510A">
        <w:rPr>
          <w:rFonts w:ascii="Times New Roman" w:eastAsia="Times New Roman" w:hAnsi="Times New Roman"/>
          <w:iCs/>
          <w:sz w:val="24"/>
          <w:szCs w:val="24"/>
        </w:rPr>
        <w:t>% godišnjeg plana;</w:t>
      </w:r>
      <w:r w:rsidR="00A07110" w:rsidRPr="0061510A">
        <w:rPr>
          <w:rFonts w:ascii="Times New Roman" w:eastAsia="Times New Roman" w:hAnsi="Times New Roman"/>
          <w:iCs/>
          <w:sz w:val="24"/>
          <w:szCs w:val="24"/>
        </w:rPr>
        <w:t xml:space="preserve"> </w:t>
      </w:r>
    </w:p>
    <w:p w:rsidR="00CC2E03" w:rsidRPr="0061510A" w:rsidRDefault="00775B07" w:rsidP="00775B07">
      <w:pPr>
        <w:jc w:val="both"/>
        <w:rPr>
          <w:rFonts w:ascii="Times New Roman" w:hAnsi="Times New Roman"/>
          <w:sz w:val="24"/>
          <w:szCs w:val="24"/>
        </w:rPr>
      </w:pPr>
      <w:r w:rsidRPr="0061510A">
        <w:rPr>
          <w:rFonts w:ascii="Times New Roman" w:hAnsi="Times New Roman"/>
          <w:sz w:val="24"/>
          <w:szCs w:val="24"/>
        </w:rPr>
        <w:t>- pomoći iz državnog proračuna temeljem prijenosa EU sredstava -  doznačena su sredstva za Projekt pomoćnika u nastavi, Projekt prehrane u osnovnim školama, Školska shema, Centar Trokut</w:t>
      </w:r>
      <w:r w:rsidR="00B352DC" w:rsidRPr="0061510A">
        <w:rPr>
          <w:rFonts w:ascii="Times New Roman" w:hAnsi="Times New Roman"/>
          <w:sz w:val="24"/>
          <w:szCs w:val="24"/>
        </w:rPr>
        <w:t xml:space="preserve"> te projekt Fortress Reinvented u sklopu Muzeja grada Šibenika po završnom izvješću. </w:t>
      </w:r>
      <w:r w:rsidRPr="0061510A">
        <w:rPr>
          <w:rFonts w:ascii="Times New Roman" w:hAnsi="Times New Roman"/>
          <w:sz w:val="24"/>
          <w:szCs w:val="24"/>
        </w:rPr>
        <w:t xml:space="preserve">Dio doznačenog predujma za projekte Revitalizacija </w:t>
      </w:r>
      <w:r w:rsidR="00AB3B78" w:rsidRPr="0061510A">
        <w:rPr>
          <w:rFonts w:ascii="Times New Roman" w:hAnsi="Times New Roman"/>
          <w:sz w:val="24"/>
          <w:szCs w:val="24"/>
        </w:rPr>
        <w:t xml:space="preserve">Tvrđave </w:t>
      </w:r>
      <w:r w:rsidRPr="0061510A">
        <w:rPr>
          <w:rFonts w:ascii="Times New Roman" w:hAnsi="Times New Roman"/>
          <w:sz w:val="24"/>
          <w:szCs w:val="24"/>
        </w:rPr>
        <w:t xml:space="preserve">sv. Ivan, Hrvatski centar koralja Zlarin te Zajedno u bolje sutra je evidentiran kao prihod u visini nastalih troškova. Ostvarenje ove podskupine prihoda je </w:t>
      </w:r>
      <w:r w:rsidR="002871F7" w:rsidRPr="0061510A">
        <w:rPr>
          <w:rFonts w:ascii="Times New Roman" w:hAnsi="Times New Roman"/>
          <w:sz w:val="24"/>
          <w:szCs w:val="24"/>
        </w:rPr>
        <w:t>29.490.932,62</w:t>
      </w:r>
      <w:r w:rsidRPr="0061510A">
        <w:rPr>
          <w:rFonts w:ascii="Times New Roman" w:hAnsi="Times New Roman"/>
          <w:sz w:val="24"/>
          <w:szCs w:val="24"/>
        </w:rPr>
        <w:t xml:space="preserve"> kn, odnosno </w:t>
      </w:r>
      <w:r w:rsidR="002871F7" w:rsidRPr="0061510A">
        <w:rPr>
          <w:rFonts w:ascii="Times New Roman" w:hAnsi="Times New Roman"/>
          <w:sz w:val="24"/>
          <w:szCs w:val="24"/>
        </w:rPr>
        <w:t>67,98</w:t>
      </w:r>
      <w:r w:rsidRPr="0061510A">
        <w:rPr>
          <w:rFonts w:ascii="Times New Roman" w:hAnsi="Times New Roman"/>
          <w:sz w:val="24"/>
          <w:szCs w:val="24"/>
        </w:rPr>
        <w:t>%</w:t>
      </w:r>
      <w:r w:rsidR="00B60BDA" w:rsidRPr="0061510A">
        <w:rPr>
          <w:rFonts w:ascii="Times New Roman" w:hAnsi="Times New Roman"/>
          <w:sz w:val="24"/>
          <w:szCs w:val="24"/>
        </w:rPr>
        <w:t>, zbog manje ostvarenih troškova projekta Revitalizacije Tvrđave sv. Ivan, dok se sredstva planirana po završnom izvješću za Centar Trokut očekuju kroz 2021</w:t>
      </w:r>
      <w:r w:rsidR="00AB3B78">
        <w:rPr>
          <w:rFonts w:ascii="Times New Roman" w:hAnsi="Times New Roman"/>
          <w:sz w:val="24"/>
          <w:szCs w:val="24"/>
        </w:rPr>
        <w:t>. godinu;</w:t>
      </w:r>
    </w:p>
    <w:p w:rsidR="00775B07" w:rsidRPr="0061510A" w:rsidRDefault="00775B07" w:rsidP="00775B07">
      <w:pPr>
        <w:jc w:val="both"/>
        <w:rPr>
          <w:iCs/>
          <w:szCs w:val="24"/>
        </w:rPr>
      </w:pPr>
      <w:r w:rsidRPr="0061510A">
        <w:rPr>
          <w:rFonts w:ascii="Times New Roman" w:hAnsi="Times New Roman"/>
          <w:sz w:val="24"/>
          <w:szCs w:val="24"/>
        </w:rPr>
        <w:t xml:space="preserve">- prijenosi između proračunskih korisnika istog proračuna - odnose se na prijenose sredstava između Grada Šibenika i proračunskih korisnika kao međusobnih partnera na sljedećim projektima: Projekt pomoćnika u nastavi, Projekt prehrane djece, Školska shema koji se provode u osnovnim školama te projekt Krešimir čiji je nositelj Tvrđava kulture Šibenik. Ostvarenje iznosi </w:t>
      </w:r>
      <w:r w:rsidR="00770ED6" w:rsidRPr="0061510A">
        <w:rPr>
          <w:rFonts w:ascii="Times New Roman" w:hAnsi="Times New Roman"/>
          <w:sz w:val="24"/>
          <w:szCs w:val="24"/>
        </w:rPr>
        <w:t xml:space="preserve">1.672.130,13 </w:t>
      </w:r>
      <w:r w:rsidRPr="0061510A">
        <w:rPr>
          <w:rFonts w:ascii="Times New Roman" w:hAnsi="Times New Roman"/>
          <w:sz w:val="24"/>
          <w:szCs w:val="24"/>
        </w:rPr>
        <w:t xml:space="preserve">kn, odnosno </w:t>
      </w:r>
      <w:r w:rsidR="00770ED6" w:rsidRPr="0061510A">
        <w:rPr>
          <w:rFonts w:ascii="Times New Roman" w:hAnsi="Times New Roman"/>
          <w:sz w:val="24"/>
          <w:szCs w:val="24"/>
        </w:rPr>
        <w:t>73,05</w:t>
      </w:r>
      <w:r w:rsidRPr="0061510A">
        <w:rPr>
          <w:rFonts w:ascii="Times New Roman" w:hAnsi="Times New Roman"/>
          <w:sz w:val="24"/>
          <w:szCs w:val="24"/>
        </w:rPr>
        <w:t>% godišnjeg plana.</w:t>
      </w:r>
    </w:p>
    <w:p w:rsidR="00775B07" w:rsidRPr="0061510A" w:rsidRDefault="00775B07" w:rsidP="00775B07">
      <w:pPr>
        <w:jc w:val="both"/>
        <w:rPr>
          <w:rFonts w:ascii="Times New Roman" w:hAnsi="Times New Roman"/>
          <w:sz w:val="24"/>
          <w:szCs w:val="24"/>
        </w:rPr>
      </w:pPr>
      <w:r w:rsidRPr="0061510A">
        <w:rPr>
          <w:b/>
          <w:iCs/>
          <w:szCs w:val="24"/>
        </w:rPr>
        <w:t xml:space="preserve">3. </w:t>
      </w:r>
      <w:r w:rsidRPr="0061510A">
        <w:rPr>
          <w:rFonts w:ascii="Times New Roman" w:hAnsi="Times New Roman"/>
          <w:b/>
          <w:sz w:val="24"/>
          <w:szCs w:val="24"/>
        </w:rPr>
        <w:t>Prihodi od imovine</w:t>
      </w:r>
      <w:r w:rsidRPr="0061510A">
        <w:rPr>
          <w:rFonts w:ascii="Times New Roman" w:hAnsi="Times New Roman"/>
          <w:sz w:val="24"/>
          <w:szCs w:val="24"/>
        </w:rPr>
        <w:t xml:space="preserve"> - ostvareni su u iznosu od </w:t>
      </w:r>
      <w:r w:rsidR="00665219" w:rsidRPr="0061510A">
        <w:rPr>
          <w:rFonts w:ascii="Times New Roman" w:hAnsi="Times New Roman"/>
          <w:sz w:val="24"/>
          <w:szCs w:val="24"/>
        </w:rPr>
        <w:t xml:space="preserve">8.884.791,89 </w:t>
      </w:r>
      <w:r w:rsidRPr="0061510A">
        <w:rPr>
          <w:rFonts w:ascii="Times New Roman" w:hAnsi="Times New Roman"/>
          <w:sz w:val="24"/>
          <w:szCs w:val="24"/>
        </w:rPr>
        <w:t xml:space="preserve">kn, što je </w:t>
      </w:r>
      <w:r w:rsidR="00665219" w:rsidRPr="0061510A">
        <w:rPr>
          <w:rFonts w:ascii="Times New Roman" w:hAnsi="Times New Roman"/>
          <w:sz w:val="24"/>
          <w:szCs w:val="24"/>
        </w:rPr>
        <w:t>85,02</w:t>
      </w:r>
      <w:r w:rsidRPr="0061510A">
        <w:rPr>
          <w:rFonts w:ascii="Times New Roman" w:hAnsi="Times New Roman"/>
          <w:sz w:val="24"/>
          <w:szCs w:val="24"/>
        </w:rPr>
        <w:t>% plana, a odnose se na:</w:t>
      </w:r>
    </w:p>
    <w:p w:rsidR="00775B07" w:rsidRPr="0061510A" w:rsidRDefault="00775B07" w:rsidP="00775B07">
      <w:pPr>
        <w:jc w:val="both"/>
        <w:rPr>
          <w:rFonts w:ascii="Times New Roman" w:eastAsia="Times New Roman" w:hAnsi="Times New Roman"/>
          <w:iCs/>
          <w:sz w:val="24"/>
          <w:szCs w:val="24"/>
        </w:rPr>
      </w:pPr>
      <w:r w:rsidRPr="0061510A">
        <w:rPr>
          <w:rFonts w:ascii="Times New Roman" w:hAnsi="Times New Roman"/>
          <w:sz w:val="24"/>
          <w:szCs w:val="24"/>
        </w:rPr>
        <w:lastRenderedPageBreak/>
        <w:t>- prihodi od financijske imovine - vrijednosno najznačajniji u ovoj skupini prihoda su prihodi od zateznih kamata čije ostvarenje iznosi</w:t>
      </w:r>
      <w:r w:rsidRPr="0061510A">
        <w:rPr>
          <w:rFonts w:ascii="Times New Roman" w:eastAsia="Times New Roman" w:hAnsi="Times New Roman"/>
          <w:iCs/>
          <w:sz w:val="24"/>
          <w:szCs w:val="24"/>
        </w:rPr>
        <w:t xml:space="preserve"> </w:t>
      </w:r>
      <w:r w:rsidR="002A642F" w:rsidRPr="0061510A">
        <w:rPr>
          <w:rFonts w:ascii="Times New Roman" w:eastAsia="Times New Roman" w:hAnsi="Times New Roman"/>
          <w:iCs/>
          <w:sz w:val="24"/>
          <w:szCs w:val="24"/>
        </w:rPr>
        <w:t xml:space="preserve">136.831,09 </w:t>
      </w:r>
      <w:r w:rsidRPr="0061510A">
        <w:rPr>
          <w:rFonts w:ascii="Times New Roman" w:eastAsia="Times New Roman" w:hAnsi="Times New Roman"/>
          <w:iCs/>
          <w:sz w:val="24"/>
          <w:szCs w:val="24"/>
        </w:rPr>
        <w:t>kn.</w:t>
      </w:r>
    </w:p>
    <w:p w:rsidR="00775B07" w:rsidRPr="0061510A" w:rsidRDefault="00775B07" w:rsidP="00775B07">
      <w:pPr>
        <w:jc w:val="both"/>
        <w:rPr>
          <w:rFonts w:ascii="Times New Roman" w:hAnsi="Times New Roman"/>
          <w:sz w:val="24"/>
          <w:szCs w:val="24"/>
        </w:rPr>
      </w:pPr>
      <w:r w:rsidRPr="0061510A">
        <w:rPr>
          <w:rFonts w:ascii="Times New Roman" w:hAnsi="Times New Roman"/>
          <w:sz w:val="24"/>
          <w:szCs w:val="24"/>
        </w:rPr>
        <w:t xml:space="preserve">- prihodi od nefinancijske imovine - uključuju naknade za koncesije, prihode od zakupa i iznajmljivanja imovine (poslovni prostori, stambeni objekti, javne površine), naknadu za korištenje nefinancijske imovine (korištenje prostora elektrana, eksploatacija mineralnih sirovina, spomenička renta) te prihode od legalizacije. Vrijednosno najznačajniji su prihodi </w:t>
      </w:r>
      <w:r w:rsidR="00FC04D3" w:rsidRPr="0061510A">
        <w:rPr>
          <w:rFonts w:ascii="Times New Roman" w:hAnsi="Times New Roman"/>
          <w:sz w:val="24"/>
          <w:szCs w:val="24"/>
        </w:rPr>
        <w:t xml:space="preserve">od zakupa poslovnih objekata i </w:t>
      </w:r>
      <w:r w:rsidRPr="0061510A">
        <w:rPr>
          <w:rFonts w:ascii="Times New Roman" w:hAnsi="Times New Roman"/>
          <w:sz w:val="24"/>
          <w:szCs w:val="24"/>
        </w:rPr>
        <w:t xml:space="preserve">naknada za koncesije i koncesijska odobrenja na pomorskom dobru. </w:t>
      </w:r>
      <w:r w:rsidRPr="0061510A">
        <w:rPr>
          <w:rFonts w:ascii="Times New Roman" w:eastAsia="Times New Roman" w:hAnsi="Times New Roman"/>
          <w:iCs/>
          <w:sz w:val="24"/>
          <w:szCs w:val="24"/>
        </w:rPr>
        <w:t xml:space="preserve">Ostvarenje </w:t>
      </w:r>
      <w:r w:rsidRPr="0061510A">
        <w:rPr>
          <w:rFonts w:ascii="Times New Roman" w:hAnsi="Times New Roman"/>
          <w:sz w:val="24"/>
          <w:szCs w:val="24"/>
        </w:rPr>
        <w:t xml:space="preserve">ove podskupine prihoda </w:t>
      </w:r>
      <w:r w:rsidRPr="0061510A">
        <w:rPr>
          <w:rFonts w:ascii="Times New Roman" w:eastAsia="Times New Roman" w:hAnsi="Times New Roman"/>
          <w:iCs/>
          <w:sz w:val="24"/>
          <w:szCs w:val="24"/>
        </w:rPr>
        <w:t xml:space="preserve">je </w:t>
      </w:r>
      <w:r w:rsidR="00B423F4" w:rsidRPr="0061510A">
        <w:rPr>
          <w:rFonts w:ascii="Times New Roman" w:eastAsia="Times New Roman" w:hAnsi="Times New Roman"/>
          <w:iCs/>
          <w:sz w:val="24"/>
          <w:szCs w:val="24"/>
        </w:rPr>
        <w:t>8.613.098,58</w:t>
      </w:r>
      <w:r w:rsidRPr="0061510A">
        <w:rPr>
          <w:rFonts w:ascii="Times New Roman" w:eastAsia="Times New Roman" w:hAnsi="Times New Roman"/>
          <w:iCs/>
          <w:sz w:val="24"/>
          <w:szCs w:val="24"/>
        </w:rPr>
        <w:t xml:space="preserve"> kn, odnosno </w:t>
      </w:r>
      <w:r w:rsidR="00B423F4" w:rsidRPr="0061510A">
        <w:rPr>
          <w:rFonts w:ascii="Times New Roman" w:eastAsia="Times New Roman" w:hAnsi="Times New Roman"/>
          <w:iCs/>
          <w:sz w:val="24"/>
          <w:szCs w:val="24"/>
        </w:rPr>
        <w:t>86,28</w:t>
      </w:r>
      <w:r w:rsidRPr="0061510A">
        <w:rPr>
          <w:rFonts w:ascii="Times New Roman" w:eastAsia="Times New Roman" w:hAnsi="Times New Roman"/>
          <w:iCs/>
          <w:sz w:val="24"/>
          <w:szCs w:val="24"/>
        </w:rPr>
        <w:t>%</w:t>
      </w:r>
      <w:r w:rsidRPr="0061510A">
        <w:rPr>
          <w:rFonts w:ascii="Times New Roman" w:hAnsi="Times New Roman"/>
          <w:sz w:val="24"/>
          <w:szCs w:val="24"/>
        </w:rPr>
        <w:t>;</w:t>
      </w:r>
    </w:p>
    <w:p w:rsidR="00775B07" w:rsidRPr="0061510A" w:rsidRDefault="00775B07" w:rsidP="00775B07">
      <w:pPr>
        <w:jc w:val="both"/>
        <w:rPr>
          <w:rFonts w:ascii="Times New Roman" w:hAnsi="Times New Roman"/>
          <w:sz w:val="24"/>
          <w:szCs w:val="24"/>
        </w:rPr>
      </w:pPr>
      <w:r w:rsidRPr="0061510A">
        <w:rPr>
          <w:rFonts w:ascii="Times New Roman" w:hAnsi="Times New Roman"/>
          <w:sz w:val="24"/>
          <w:szCs w:val="24"/>
        </w:rPr>
        <w:t>- prihodi od kamata na dane zajmove – ostvarenje se odnosi na kamate od povrata zajmova za stanove POS-a na Meterizama čije se uplate doznačavaju kvartalno od strane APN-a.</w:t>
      </w:r>
    </w:p>
    <w:p w:rsidR="00775B07" w:rsidRPr="0061510A" w:rsidRDefault="00775B07" w:rsidP="00775B07">
      <w:pPr>
        <w:jc w:val="both"/>
        <w:rPr>
          <w:rFonts w:ascii="Times New Roman" w:hAnsi="Times New Roman"/>
          <w:sz w:val="24"/>
          <w:szCs w:val="24"/>
        </w:rPr>
      </w:pPr>
      <w:r w:rsidRPr="0061510A">
        <w:rPr>
          <w:rFonts w:ascii="Times New Roman" w:hAnsi="Times New Roman"/>
          <w:b/>
          <w:sz w:val="24"/>
          <w:szCs w:val="24"/>
        </w:rPr>
        <w:t>4. Prihodi od upravnih i administrativnih pristojbi te prihodi po posebnim propisima i naknadama</w:t>
      </w:r>
      <w:r w:rsidRPr="0061510A">
        <w:rPr>
          <w:rFonts w:ascii="Times New Roman" w:hAnsi="Times New Roman"/>
          <w:sz w:val="24"/>
          <w:szCs w:val="24"/>
        </w:rPr>
        <w:t xml:space="preserve"> </w:t>
      </w:r>
      <w:r w:rsidRPr="0061510A">
        <w:rPr>
          <w:rFonts w:ascii="Times New Roman" w:hAnsi="Times New Roman"/>
          <w:b/>
          <w:sz w:val="24"/>
          <w:szCs w:val="24"/>
        </w:rPr>
        <w:t xml:space="preserve">- </w:t>
      </w:r>
      <w:r w:rsidRPr="0061510A">
        <w:rPr>
          <w:rFonts w:ascii="Times New Roman" w:hAnsi="Times New Roman"/>
          <w:sz w:val="24"/>
          <w:szCs w:val="24"/>
        </w:rPr>
        <w:t xml:space="preserve">ostvareni su u iznosu od </w:t>
      </w:r>
      <w:r w:rsidR="0034531E" w:rsidRPr="0061510A">
        <w:rPr>
          <w:rFonts w:ascii="Times New Roman" w:hAnsi="Times New Roman"/>
          <w:sz w:val="24"/>
          <w:szCs w:val="24"/>
        </w:rPr>
        <w:t>51.957.774,50</w:t>
      </w:r>
      <w:r w:rsidRPr="0061510A">
        <w:rPr>
          <w:rFonts w:ascii="Times New Roman" w:hAnsi="Times New Roman"/>
          <w:sz w:val="24"/>
          <w:szCs w:val="24"/>
        </w:rPr>
        <w:t xml:space="preserve"> kn, odnosno </w:t>
      </w:r>
      <w:r w:rsidR="0034531E" w:rsidRPr="0061510A">
        <w:rPr>
          <w:rFonts w:ascii="Times New Roman" w:hAnsi="Times New Roman"/>
          <w:sz w:val="24"/>
          <w:szCs w:val="24"/>
        </w:rPr>
        <w:t>95,15</w:t>
      </w:r>
      <w:r w:rsidRPr="0061510A">
        <w:rPr>
          <w:rFonts w:ascii="Times New Roman" w:hAnsi="Times New Roman"/>
          <w:sz w:val="24"/>
          <w:szCs w:val="24"/>
        </w:rPr>
        <w:t>% plana, a uključuju:</w:t>
      </w:r>
    </w:p>
    <w:p w:rsidR="00775B07" w:rsidRPr="0061510A" w:rsidRDefault="00775B07" w:rsidP="00775B07">
      <w:pPr>
        <w:jc w:val="both"/>
        <w:rPr>
          <w:rFonts w:ascii="Times New Roman" w:hAnsi="Times New Roman"/>
          <w:sz w:val="24"/>
          <w:szCs w:val="24"/>
        </w:rPr>
      </w:pPr>
      <w:r w:rsidRPr="0061510A">
        <w:rPr>
          <w:rFonts w:ascii="Times New Roman" w:hAnsi="Times New Roman"/>
          <w:sz w:val="24"/>
          <w:szCs w:val="24"/>
        </w:rPr>
        <w:t xml:space="preserve">- upravne i administrativne pristojbe (upravne i boravišne pristojbe, prihod od prodaje državnih biljega) su ostvarene u iznosu od </w:t>
      </w:r>
      <w:r w:rsidR="0034531E" w:rsidRPr="0061510A">
        <w:rPr>
          <w:rFonts w:ascii="Times New Roman" w:hAnsi="Times New Roman"/>
          <w:sz w:val="24"/>
          <w:szCs w:val="24"/>
        </w:rPr>
        <w:t>1.732.113,99</w:t>
      </w:r>
      <w:r w:rsidRPr="0061510A">
        <w:rPr>
          <w:rFonts w:ascii="Times New Roman" w:hAnsi="Times New Roman"/>
          <w:sz w:val="24"/>
          <w:szCs w:val="24"/>
        </w:rPr>
        <w:t xml:space="preserve"> kn, odnosno </w:t>
      </w:r>
      <w:r w:rsidR="0034531E" w:rsidRPr="0061510A">
        <w:rPr>
          <w:rFonts w:ascii="Times New Roman" w:hAnsi="Times New Roman"/>
          <w:sz w:val="24"/>
          <w:szCs w:val="24"/>
        </w:rPr>
        <w:t>87,48</w:t>
      </w:r>
      <w:r w:rsidRPr="0061510A">
        <w:rPr>
          <w:rFonts w:ascii="Times New Roman" w:hAnsi="Times New Roman"/>
          <w:sz w:val="24"/>
          <w:szCs w:val="24"/>
        </w:rPr>
        <w:t>%</w:t>
      </w:r>
      <w:r w:rsidR="0034531E" w:rsidRPr="0061510A">
        <w:rPr>
          <w:rFonts w:ascii="Times New Roman" w:hAnsi="Times New Roman"/>
          <w:sz w:val="24"/>
          <w:szCs w:val="24"/>
        </w:rPr>
        <w:t>. U odnosu na planirana sredstva, manje su ostvareni prihodi od prodaje upravnih pristojbi i državnih biljega, a više su ostvareni</w:t>
      </w:r>
      <w:r w:rsidR="00AB3B78">
        <w:rPr>
          <w:rFonts w:ascii="Times New Roman" w:hAnsi="Times New Roman"/>
          <w:sz w:val="24"/>
          <w:szCs w:val="24"/>
        </w:rPr>
        <w:t xml:space="preserve"> prihodi od boravišne pristojbe;</w:t>
      </w:r>
    </w:p>
    <w:p w:rsidR="00775B07" w:rsidRPr="0061510A" w:rsidRDefault="00775B07" w:rsidP="00775B07">
      <w:pPr>
        <w:jc w:val="both"/>
        <w:rPr>
          <w:rFonts w:ascii="Times New Roman" w:hAnsi="Times New Roman"/>
          <w:sz w:val="24"/>
          <w:szCs w:val="24"/>
        </w:rPr>
      </w:pPr>
      <w:r w:rsidRPr="0061510A">
        <w:rPr>
          <w:rFonts w:ascii="Times New Roman" w:hAnsi="Times New Roman"/>
          <w:sz w:val="24"/>
          <w:szCs w:val="24"/>
        </w:rPr>
        <w:t xml:space="preserve">- prihodi po posebnim propisima se odnose na prihode od vodnog doprinosa, sufinanciranje cijene usluga, participacije i slično (prihodi proračunskih korisnika – upisnine, ulaznice, pretplate, učenička kuhinja, produženi boravak…), naknade za korištenje zemljišta, naknada za pravo građenja, naknada vjetroelektrana za isporučenu energiju. Ostvareni su u iznosu od </w:t>
      </w:r>
      <w:r w:rsidR="00F94362" w:rsidRPr="0061510A">
        <w:rPr>
          <w:rFonts w:ascii="Times New Roman" w:hAnsi="Times New Roman"/>
          <w:sz w:val="24"/>
          <w:szCs w:val="24"/>
        </w:rPr>
        <w:t xml:space="preserve">11.356.849,70 </w:t>
      </w:r>
      <w:r w:rsidRPr="0061510A">
        <w:rPr>
          <w:rFonts w:ascii="Times New Roman" w:hAnsi="Times New Roman"/>
          <w:sz w:val="24"/>
          <w:szCs w:val="24"/>
        </w:rPr>
        <w:t xml:space="preserve">kn, odnosno </w:t>
      </w:r>
      <w:r w:rsidR="003D546B" w:rsidRPr="0061510A">
        <w:rPr>
          <w:rFonts w:ascii="Times New Roman" w:hAnsi="Times New Roman"/>
          <w:sz w:val="24"/>
          <w:szCs w:val="24"/>
        </w:rPr>
        <w:t>97,68</w:t>
      </w:r>
      <w:r w:rsidRPr="0061510A">
        <w:rPr>
          <w:rFonts w:ascii="Times New Roman" w:hAnsi="Times New Roman"/>
          <w:sz w:val="24"/>
          <w:szCs w:val="24"/>
        </w:rPr>
        <w:t>% planiranih sredstava. Najveće ostvarenje u ovoj podskupini prihoda bilježe prihodi od upisa u dječje vrtiće, prihodi od naknada vjetroelek</w:t>
      </w:r>
      <w:r w:rsidR="00AB3B78">
        <w:rPr>
          <w:rFonts w:ascii="Times New Roman" w:hAnsi="Times New Roman"/>
          <w:sz w:val="24"/>
          <w:szCs w:val="24"/>
        </w:rPr>
        <w:t>trana za isporučenu energiju te</w:t>
      </w:r>
      <w:r w:rsidRPr="0061510A">
        <w:rPr>
          <w:rFonts w:ascii="Times New Roman" w:hAnsi="Times New Roman"/>
          <w:sz w:val="24"/>
          <w:szCs w:val="24"/>
        </w:rPr>
        <w:t xml:space="preserve"> naknada za korištenje zemljišta i pravo građenja;</w:t>
      </w:r>
    </w:p>
    <w:p w:rsidR="00775B07" w:rsidRPr="0061510A" w:rsidRDefault="00775B07" w:rsidP="00775B07">
      <w:pPr>
        <w:spacing w:after="0"/>
        <w:jc w:val="both"/>
        <w:rPr>
          <w:rFonts w:ascii="Times New Roman" w:hAnsi="Times New Roman"/>
          <w:sz w:val="24"/>
          <w:szCs w:val="24"/>
        </w:rPr>
      </w:pPr>
      <w:r w:rsidRPr="0061510A">
        <w:rPr>
          <w:rFonts w:ascii="Times New Roman" w:hAnsi="Times New Roman"/>
          <w:sz w:val="24"/>
          <w:szCs w:val="24"/>
        </w:rPr>
        <w:t xml:space="preserve">- komunalni doprinosi i naknade bilježe ostvarenje od </w:t>
      </w:r>
      <w:r w:rsidR="003D546B" w:rsidRPr="0061510A">
        <w:rPr>
          <w:rFonts w:ascii="Times New Roman" w:hAnsi="Times New Roman"/>
          <w:sz w:val="24"/>
          <w:szCs w:val="24"/>
        </w:rPr>
        <w:t xml:space="preserve">38.868.810,81 </w:t>
      </w:r>
      <w:r w:rsidRPr="0061510A">
        <w:rPr>
          <w:rFonts w:ascii="Times New Roman" w:hAnsi="Times New Roman"/>
          <w:sz w:val="24"/>
          <w:szCs w:val="24"/>
        </w:rPr>
        <w:t xml:space="preserve">kn, što je </w:t>
      </w:r>
      <w:r w:rsidR="003D546B" w:rsidRPr="0061510A">
        <w:rPr>
          <w:rFonts w:ascii="Times New Roman" w:hAnsi="Times New Roman"/>
          <w:sz w:val="24"/>
          <w:szCs w:val="24"/>
        </w:rPr>
        <w:t>94,80</w:t>
      </w:r>
      <w:r w:rsidRPr="0061510A">
        <w:rPr>
          <w:rFonts w:ascii="Times New Roman" w:hAnsi="Times New Roman"/>
          <w:sz w:val="24"/>
          <w:szCs w:val="24"/>
        </w:rPr>
        <w:t xml:space="preserve">% planiranih sredstava, a vrijednosno najznačajniji u ovoj podskupini prihoda je prihod od komunalne naknade koji iznosi </w:t>
      </w:r>
      <w:r w:rsidR="003D546B" w:rsidRPr="0061510A">
        <w:rPr>
          <w:rFonts w:ascii="Times New Roman" w:hAnsi="Times New Roman"/>
          <w:sz w:val="24"/>
          <w:szCs w:val="24"/>
        </w:rPr>
        <w:t>23.285.340,78</w:t>
      </w:r>
      <w:r w:rsidRPr="0061510A">
        <w:rPr>
          <w:rFonts w:ascii="Times New Roman" w:hAnsi="Times New Roman"/>
          <w:sz w:val="24"/>
          <w:szCs w:val="24"/>
        </w:rPr>
        <w:t xml:space="preserve"> kn</w:t>
      </w:r>
      <w:r w:rsidR="00DA3E0F" w:rsidRPr="0061510A">
        <w:rPr>
          <w:rFonts w:ascii="Times New Roman" w:hAnsi="Times New Roman"/>
          <w:sz w:val="24"/>
          <w:szCs w:val="24"/>
        </w:rPr>
        <w:t>, dok ostvarenje po osnovi prihoda od komunalnog doprinosa iznosi 15.583.470,03 kn.</w:t>
      </w:r>
    </w:p>
    <w:p w:rsidR="00775B07" w:rsidRPr="0061510A" w:rsidRDefault="00775B07" w:rsidP="00775B07">
      <w:pPr>
        <w:spacing w:after="0"/>
        <w:jc w:val="both"/>
        <w:rPr>
          <w:rFonts w:ascii="Times New Roman" w:hAnsi="Times New Roman"/>
          <w:sz w:val="24"/>
          <w:szCs w:val="24"/>
        </w:rPr>
      </w:pPr>
    </w:p>
    <w:p w:rsidR="00775B07" w:rsidRPr="0061510A" w:rsidRDefault="00775B07" w:rsidP="00775B07">
      <w:pPr>
        <w:jc w:val="both"/>
        <w:rPr>
          <w:rFonts w:ascii="Times New Roman" w:hAnsi="Times New Roman"/>
          <w:b/>
          <w:sz w:val="24"/>
          <w:szCs w:val="24"/>
        </w:rPr>
      </w:pPr>
      <w:r w:rsidRPr="0061510A">
        <w:rPr>
          <w:rFonts w:ascii="Times New Roman" w:hAnsi="Times New Roman"/>
          <w:b/>
          <w:sz w:val="24"/>
          <w:szCs w:val="24"/>
        </w:rPr>
        <w:t xml:space="preserve">5. Prihodi od prodaje proizvoda i robe te pruženih usluga i prihodi od donacija </w:t>
      </w:r>
      <w:r w:rsidRPr="0061510A">
        <w:rPr>
          <w:rFonts w:ascii="Times New Roman" w:hAnsi="Times New Roman"/>
          <w:sz w:val="24"/>
          <w:szCs w:val="24"/>
        </w:rPr>
        <w:t xml:space="preserve">- ostvareni su u iznosu od </w:t>
      </w:r>
      <w:r w:rsidR="00A540C5" w:rsidRPr="0061510A">
        <w:rPr>
          <w:rFonts w:ascii="Times New Roman" w:hAnsi="Times New Roman"/>
          <w:sz w:val="24"/>
          <w:szCs w:val="24"/>
        </w:rPr>
        <w:t>5.780.466,98</w:t>
      </w:r>
      <w:r w:rsidRPr="0061510A">
        <w:rPr>
          <w:rFonts w:ascii="Times New Roman" w:hAnsi="Times New Roman"/>
          <w:sz w:val="24"/>
          <w:szCs w:val="24"/>
        </w:rPr>
        <w:t xml:space="preserve"> kn, a odnose se na:</w:t>
      </w:r>
    </w:p>
    <w:p w:rsidR="00775B07" w:rsidRPr="0061510A" w:rsidRDefault="00775B07" w:rsidP="00775B07">
      <w:pPr>
        <w:jc w:val="both"/>
        <w:rPr>
          <w:rFonts w:ascii="Times New Roman" w:hAnsi="Times New Roman"/>
          <w:sz w:val="24"/>
          <w:szCs w:val="24"/>
        </w:rPr>
      </w:pPr>
      <w:r w:rsidRPr="0061510A">
        <w:rPr>
          <w:rFonts w:ascii="Times New Roman" w:hAnsi="Times New Roman"/>
          <w:sz w:val="24"/>
          <w:szCs w:val="24"/>
        </w:rPr>
        <w:t xml:space="preserve">- prihode od prodaje proizvoda (suvenirnica na tvrđavi Barone i sv. Mihovil) i robe te pruženih usluga (sponzorstva, najam prostora, članarine, servisi vatrogasnih aparata, vatrodojave…) su ostvareni u iznosu od </w:t>
      </w:r>
      <w:r w:rsidR="00607DF6" w:rsidRPr="0061510A">
        <w:rPr>
          <w:rFonts w:ascii="Times New Roman" w:hAnsi="Times New Roman"/>
          <w:sz w:val="24"/>
          <w:szCs w:val="24"/>
        </w:rPr>
        <w:t xml:space="preserve">2.947.433,63 </w:t>
      </w:r>
      <w:r w:rsidRPr="0061510A">
        <w:rPr>
          <w:rFonts w:ascii="Times New Roman" w:hAnsi="Times New Roman"/>
          <w:sz w:val="24"/>
          <w:szCs w:val="24"/>
        </w:rPr>
        <w:t xml:space="preserve">kn, odnosno </w:t>
      </w:r>
      <w:r w:rsidR="00607DF6" w:rsidRPr="0061510A">
        <w:rPr>
          <w:rFonts w:ascii="Times New Roman" w:hAnsi="Times New Roman"/>
          <w:sz w:val="24"/>
          <w:szCs w:val="24"/>
        </w:rPr>
        <w:t>85,89</w:t>
      </w:r>
      <w:r w:rsidRPr="0061510A">
        <w:rPr>
          <w:rFonts w:ascii="Times New Roman" w:hAnsi="Times New Roman"/>
          <w:sz w:val="24"/>
          <w:szCs w:val="24"/>
        </w:rPr>
        <w:t>% planiranih sredstava</w:t>
      </w:r>
      <w:r w:rsidR="00607DF6" w:rsidRPr="0061510A">
        <w:rPr>
          <w:rFonts w:ascii="Times New Roman" w:hAnsi="Times New Roman"/>
          <w:sz w:val="24"/>
          <w:szCs w:val="24"/>
        </w:rPr>
        <w:t>;</w:t>
      </w:r>
    </w:p>
    <w:p w:rsidR="00775B07" w:rsidRPr="0061510A" w:rsidRDefault="00775B07" w:rsidP="00775B07">
      <w:pPr>
        <w:jc w:val="both"/>
        <w:rPr>
          <w:rFonts w:ascii="Times New Roman" w:hAnsi="Times New Roman"/>
          <w:sz w:val="24"/>
          <w:szCs w:val="24"/>
        </w:rPr>
      </w:pPr>
      <w:r w:rsidRPr="0061510A">
        <w:rPr>
          <w:rFonts w:ascii="Times New Roman" w:hAnsi="Times New Roman"/>
          <w:sz w:val="24"/>
          <w:szCs w:val="24"/>
        </w:rPr>
        <w:t xml:space="preserve"> - donacije od pravnih i fizičkih osoba izvan opće države su ostvarene u iznosu od </w:t>
      </w:r>
      <w:r w:rsidR="000B7D99" w:rsidRPr="0061510A">
        <w:rPr>
          <w:rFonts w:ascii="Times New Roman" w:hAnsi="Times New Roman"/>
          <w:sz w:val="24"/>
          <w:szCs w:val="24"/>
        </w:rPr>
        <w:t>2.833.033,35</w:t>
      </w:r>
      <w:r w:rsidRPr="0061510A">
        <w:rPr>
          <w:rFonts w:ascii="Times New Roman" w:hAnsi="Times New Roman"/>
          <w:sz w:val="24"/>
          <w:szCs w:val="24"/>
        </w:rPr>
        <w:t xml:space="preserve"> kn, odnosno </w:t>
      </w:r>
      <w:r w:rsidR="000B7D99" w:rsidRPr="0061510A">
        <w:rPr>
          <w:rFonts w:ascii="Times New Roman" w:hAnsi="Times New Roman"/>
          <w:sz w:val="24"/>
          <w:szCs w:val="24"/>
        </w:rPr>
        <w:t>172,64</w:t>
      </w:r>
      <w:r w:rsidRPr="0061510A">
        <w:rPr>
          <w:rFonts w:ascii="Times New Roman" w:hAnsi="Times New Roman"/>
          <w:sz w:val="24"/>
          <w:szCs w:val="24"/>
        </w:rPr>
        <w:t>% plana</w:t>
      </w:r>
      <w:r w:rsidR="001E0F07" w:rsidRPr="0061510A">
        <w:rPr>
          <w:rFonts w:ascii="Times New Roman" w:hAnsi="Times New Roman"/>
          <w:sz w:val="24"/>
          <w:szCs w:val="24"/>
        </w:rPr>
        <w:t xml:space="preserve">, a odnose se na </w:t>
      </w:r>
      <w:r w:rsidRPr="0061510A">
        <w:rPr>
          <w:rFonts w:ascii="Times New Roman" w:hAnsi="Times New Roman"/>
          <w:sz w:val="24"/>
          <w:szCs w:val="24"/>
        </w:rPr>
        <w:t>kapitalne donacije za semaforizaciju raskrižja u Njivicama, za sufinanciranje sanacije kolnika u ulici Velimira Škorpika, te za opremanje dječjeg igrališta za djecu s posebnim potrebama na Šubićevcu.</w:t>
      </w:r>
      <w:r w:rsidR="001E0F07" w:rsidRPr="0061510A">
        <w:rPr>
          <w:rFonts w:ascii="Times New Roman" w:hAnsi="Times New Roman"/>
          <w:sz w:val="24"/>
          <w:szCs w:val="24"/>
        </w:rPr>
        <w:t xml:space="preserve"> Također, Gradu Šibeniku je darovano zemljište </w:t>
      </w:r>
      <w:r w:rsidR="008017C6">
        <w:rPr>
          <w:rFonts w:ascii="Times New Roman" w:hAnsi="Times New Roman"/>
          <w:sz w:val="24"/>
          <w:szCs w:val="24"/>
        </w:rPr>
        <w:t>u vri</w:t>
      </w:r>
      <w:r w:rsidR="001E0F07" w:rsidRPr="0061510A">
        <w:rPr>
          <w:rFonts w:ascii="Times New Roman" w:hAnsi="Times New Roman"/>
          <w:sz w:val="24"/>
          <w:szCs w:val="24"/>
        </w:rPr>
        <w:t xml:space="preserve">jednosti 1.274.813,00 kn od strane Vidici d.o.o. u svrhu </w:t>
      </w:r>
      <w:r w:rsidR="001E0F07" w:rsidRPr="0061510A">
        <w:rPr>
          <w:rFonts w:ascii="Times New Roman" w:hAnsi="Times New Roman"/>
          <w:sz w:val="24"/>
          <w:szCs w:val="24"/>
        </w:rPr>
        <w:lastRenderedPageBreak/>
        <w:t>izgradnje prometnice u obuhvatu UPU Bioci – Sv. Mara, a koje se računovodstveno evidentira i kao prihod i kao rashod.</w:t>
      </w:r>
    </w:p>
    <w:p w:rsidR="009A129F" w:rsidRPr="0061510A" w:rsidRDefault="00775B07" w:rsidP="00775B07">
      <w:pPr>
        <w:jc w:val="both"/>
        <w:rPr>
          <w:rFonts w:ascii="Times New Roman" w:hAnsi="Times New Roman"/>
          <w:sz w:val="24"/>
          <w:szCs w:val="24"/>
        </w:rPr>
      </w:pPr>
      <w:r w:rsidRPr="0061510A">
        <w:rPr>
          <w:rFonts w:ascii="Times New Roman" w:hAnsi="Times New Roman"/>
          <w:b/>
          <w:sz w:val="24"/>
          <w:szCs w:val="24"/>
        </w:rPr>
        <w:t>6. Kazne, upravne mjere i ostali prihodi</w:t>
      </w:r>
      <w:r w:rsidRPr="0061510A">
        <w:rPr>
          <w:rFonts w:ascii="Times New Roman" w:hAnsi="Times New Roman"/>
          <w:sz w:val="24"/>
          <w:szCs w:val="24"/>
        </w:rPr>
        <w:t xml:space="preserve"> - ostvareni su u iznosu od </w:t>
      </w:r>
      <w:r w:rsidR="00F562F0" w:rsidRPr="0061510A">
        <w:rPr>
          <w:rFonts w:ascii="Times New Roman" w:hAnsi="Times New Roman"/>
          <w:sz w:val="24"/>
          <w:szCs w:val="24"/>
        </w:rPr>
        <w:t>1.072.510,60</w:t>
      </w:r>
      <w:r w:rsidRPr="0061510A">
        <w:rPr>
          <w:rFonts w:ascii="Times New Roman" w:hAnsi="Times New Roman"/>
          <w:sz w:val="24"/>
          <w:szCs w:val="24"/>
        </w:rPr>
        <w:t xml:space="preserve"> kn, što je </w:t>
      </w:r>
      <w:r w:rsidR="00F562F0" w:rsidRPr="0061510A">
        <w:rPr>
          <w:rFonts w:ascii="Times New Roman" w:hAnsi="Times New Roman"/>
          <w:sz w:val="24"/>
          <w:szCs w:val="24"/>
        </w:rPr>
        <w:t>63,17</w:t>
      </w:r>
      <w:r w:rsidRPr="0061510A">
        <w:rPr>
          <w:rFonts w:ascii="Times New Roman" w:hAnsi="Times New Roman"/>
          <w:sz w:val="24"/>
          <w:szCs w:val="24"/>
        </w:rPr>
        <w:t xml:space="preserve">% plana. U strukturi navedenih prihoda vrijednosno najznačajniji su prihodi od kazni za prometne prekršaji koji su ostvareni u iznosu od </w:t>
      </w:r>
      <w:r w:rsidR="009A129F" w:rsidRPr="0061510A">
        <w:rPr>
          <w:rFonts w:ascii="Times New Roman" w:hAnsi="Times New Roman"/>
          <w:sz w:val="24"/>
          <w:szCs w:val="24"/>
        </w:rPr>
        <w:t>788.462,70</w:t>
      </w:r>
      <w:r w:rsidRPr="0061510A">
        <w:rPr>
          <w:rFonts w:ascii="Times New Roman" w:hAnsi="Times New Roman"/>
          <w:sz w:val="24"/>
          <w:szCs w:val="24"/>
        </w:rPr>
        <w:t xml:space="preserve"> kn</w:t>
      </w:r>
      <w:r w:rsidR="008017C6">
        <w:rPr>
          <w:rFonts w:ascii="Times New Roman" w:hAnsi="Times New Roman"/>
          <w:sz w:val="24"/>
          <w:szCs w:val="24"/>
        </w:rPr>
        <w:t>,</w:t>
      </w:r>
      <w:r w:rsidR="009A129F" w:rsidRPr="0061510A">
        <w:rPr>
          <w:rFonts w:ascii="Times New Roman" w:hAnsi="Times New Roman"/>
          <w:sz w:val="24"/>
          <w:szCs w:val="24"/>
        </w:rPr>
        <w:t xml:space="preserve"> što je za 50,59% manje u odnosu na planirana sredstva.</w:t>
      </w:r>
    </w:p>
    <w:p w:rsidR="009A129F" w:rsidRPr="0061510A" w:rsidRDefault="009A129F" w:rsidP="00775B07">
      <w:pPr>
        <w:jc w:val="both"/>
        <w:rPr>
          <w:rFonts w:ascii="Times New Roman" w:hAnsi="Times New Roman"/>
          <w:sz w:val="24"/>
          <w:szCs w:val="24"/>
        </w:rPr>
      </w:pPr>
    </w:p>
    <w:p w:rsidR="00775B07" w:rsidRPr="0061510A" w:rsidRDefault="00775B07" w:rsidP="00775B07">
      <w:pPr>
        <w:jc w:val="both"/>
        <w:rPr>
          <w:rFonts w:ascii="Times New Roman" w:hAnsi="Times New Roman"/>
          <w:b/>
          <w:sz w:val="24"/>
          <w:szCs w:val="24"/>
        </w:rPr>
      </w:pPr>
      <w:r w:rsidRPr="0061510A">
        <w:rPr>
          <w:rFonts w:ascii="Times New Roman" w:hAnsi="Times New Roman"/>
          <w:b/>
          <w:sz w:val="24"/>
          <w:szCs w:val="24"/>
        </w:rPr>
        <w:t>B - PRIHODI OD PRODAJE NEFINANCIJSKE IMOVINE</w:t>
      </w:r>
    </w:p>
    <w:p w:rsidR="00775B07" w:rsidRPr="0061510A" w:rsidRDefault="00775B07" w:rsidP="00775B07">
      <w:pPr>
        <w:ind w:firstLine="708"/>
        <w:jc w:val="both"/>
        <w:rPr>
          <w:rFonts w:ascii="Times New Roman" w:hAnsi="Times New Roman"/>
          <w:b/>
          <w:sz w:val="24"/>
          <w:szCs w:val="24"/>
        </w:rPr>
      </w:pPr>
      <w:r w:rsidRPr="0061510A">
        <w:rPr>
          <w:rFonts w:ascii="Times New Roman" w:hAnsi="Times New Roman"/>
          <w:sz w:val="24"/>
          <w:szCs w:val="24"/>
        </w:rPr>
        <w:t xml:space="preserve">Prihodi od prodaje nefinancijske imovine su ostvareni u iznosu od </w:t>
      </w:r>
      <w:r w:rsidR="00112B4F" w:rsidRPr="0061510A">
        <w:rPr>
          <w:rFonts w:ascii="Times New Roman" w:hAnsi="Times New Roman"/>
          <w:sz w:val="24"/>
          <w:szCs w:val="24"/>
        </w:rPr>
        <w:t>2.254.361,45</w:t>
      </w:r>
      <w:r w:rsidRPr="0061510A">
        <w:rPr>
          <w:rFonts w:ascii="Times New Roman" w:hAnsi="Times New Roman"/>
          <w:sz w:val="24"/>
          <w:szCs w:val="24"/>
        </w:rPr>
        <w:t xml:space="preserve"> kn, a sastoje se od sljedećih skupina:</w:t>
      </w:r>
    </w:p>
    <w:p w:rsidR="00775B07" w:rsidRPr="0061510A" w:rsidRDefault="00775B07" w:rsidP="00775B07">
      <w:pPr>
        <w:jc w:val="both"/>
        <w:rPr>
          <w:rFonts w:ascii="Times New Roman" w:hAnsi="Times New Roman"/>
          <w:sz w:val="24"/>
          <w:szCs w:val="24"/>
        </w:rPr>
      </w:pPr>
      <w:r w:rsidRPr="0061510A">
        <w:rPr>
          <w:rFonts w:ascii="Times New Roman" w:hAnsi="Times New Roman"/>
          <w:b/>
          <w:sz w:val="24"/>
          <w:szCs w:val="24"/>
        </w:rPr>
        <w:t>1. Prihodi od prodaje neproizvedene imovine</w:t>
      </w:r>
      <w:r w:rsidRPr="0061510A">
        <w:rPr>
          <w:rFonts w:ascii="Times New Roman" w:hAnsi="Times New Roman"/>
          <w:sz w:val="24"/>
          <w:szCs w:val="24"/>
        </w:rPr>
        <w:t xml:space="preserve"> - ostvareni su u ukupnom iznosu od  </w:t>
      </w:r>
      <w:r w:rsidR="00112B4F" w:rsidRPr="0061510A">
        <w:rPr>
          <w:rFonts w:ascii="Times New Roman" w:hAnsi="Times New Roman"/>
          <w:sz w:val="24"/>
          <w:szCs w:val="24"/>
        </w:rPr>
        <w:t>806.361,31</w:t>
      </w:r>
      <w:r w:rsidRPr="0061510A">
        <w:rPr>
          <w:rFonts w:ascii="Times New Roman" w:hAnsi="Times New Roman"/>
          <w:sz w:val="24"/>
          <w:szCs w:val="24"/>
        </w:rPr>
        <w:t xml:space="preserve"> kn, a odnose se na prihode od prodaje </w:t>
      </w:r>
      <w:r w:rsidR="008017C6">
        <w:rPr>
          <w:rFonts w:ascii="Times New Roman" w:hAnsi="Times New Roman"/>
          <w:sz w:val="24"/>
          <w:szCs w:val="24"/>
        </w:rPr>
        <w:t>materijalne imovine (zemljišta);</w:t>
      </w:r>
    </w:p>
    <w:p w:rsidR="00775B07" w:rsidRPr="0061510A" w:rsidRDefault="00775B07" w:rsidP="00775B07">
      <w:pPr>
        <w:jc w:val="both"/>
        <w:rPr>
          <w:rFonts w:ascii="Times New Roman" w:hAnsi="Times New Roman"/>
          <w:sz w:val="24"/>
          <w:szCs w:val="24"/>
        </w:rPr>
      </w:pPr>
      <w:r w:rsidRPr="0061510A">
        <w:rPr>
          <w:rFonts w:ascii="Times New Roman" w:hAnsi="Times New Roman"/>
          <w:b/>
          <w:sz w:val="24"/>
          <w:szCs w:val="24"/>
        </w:rPr>
        <w:t>2. Prihodi od prodaje proizvedene dugotrajne imovine</w:t>
      </w:r>
      <w:r w:rsidRPr="0061510A">
        <w:rPr>
          <w:rFonts w:ascii="Times New Roman" w:hAnsi="Times New Roman"/>
          <w:i/>
          <w:sz w:val="24"/>
          <w:szCs w:val="24"/>
        </w:rPr>
        <w:t xml:space="preserve"> </w:t>
      </w:r>
      <w:r w:rsidRPr="0061510A">
        <w:rPr>
          <w:rFonts w:ascii="Times New Roman" w:hAnsi="Times New Roman"/>
          <w:sz w:val="24"/>
          <w:szCs w:val="24"/>
        </w:rPr>
        <w:t xml:space="preserve">- ostvareni su u iznosu od </w:t>
      </w:r>
      <w:r w:rsidR="00112B4F" w:rsidRPr="0061510A">
        <w:rPr>
          <w:rFonts w:ascii="Times New Roman" w:hAnsi="Times New Roman"/>
          <w:sz w:val="24"/>
          <w:szCs w:val="24"/>
        </w:rPr>
        <w:t>1.448.000,14</w:t>
      </w:r>
      <w:r w:rsidRPr="0061510A">
        <w:rPr>
          <w:rFonts w:ascii="Times New Roman" w:hAnsi="Times New Roman"/>
          <w:sz w:val="24"/>
          <w:szCs w:val="24"/>
        </w:rPr>
        <w:t xml:space="preserve"> kn, što je </w:t>
      </w:r>
      <w:r w:rsidR="00112B4F" w:rsidRPr="0061510A">
        <w:rPr>
          <w:rFonts w:ascii="Times New Roman" w:hAnsi="Times New Roman"/>
          <w:sz w:val="24"/>
          <w:szCs w:val="24"/>
        </w:rPr>
        <w:t>75,89</w:t>
      </w:r>
      <w:r w:rsidRPr="0061510A">
        <w:rPr>
          <w:rFonts w:ascii="Times New Roman" w:hAnsi="Times New Roman"/>
          <w:sz w:val="24"/>
          <w:szCs w:val="24"/>
        </w:rPr>
        <w:t>% od planiranih sredstava, a odnose se na prihode od otkupa stanova</w:t>
      </w:r>
      <w:r w:rsidR="007256EB" w:rsidRPr="0061510A">
        <w:rPr>
          <w:rFonts w:ascii="Times New Roman" w:hAnsi="Times New Roman"/>
          <w:sz w:val="24"/>
          <w:szCs w:val="24"/>
        </w:rPr>
        <w:t xml:space="preserve">, </w:t>
      </w:r>
      <w:r w:rsidRPr="0061510A">
        <w:rPr>
          <w:rFonts w:ascii="Times New Roman" w:hAnsi="Times New Roman"/>
          <w:sz w:val="24"/>
          <w:szCs w:val="24"/>
        </w:rPr>
        <w:t>prodaje stamben</w:t>
      </w:r>
      <w:r w:rsidR="007256EB" w:rsidRPr="0061510A">
        <w:rPr>
          <w:rFonts w:ascii="Times New Roman" w:hAnsi="Times New Roman"/>
          <w:sz w:val="24"/>
          <w:szCs w:val="24"/>
        </w:rPr>
        <w:t>og</w:t>
      </w:r>
      <w:r w:rsidRPr="0061510A">
        <w:rPr>
          <w:rFonts w:ascii="Times New Roman" w:hAnsi="Times New Roman"/>
          <w:sz w:val="24"/>
          <w:szCs w:val="24"/>
        </w:rPr>
        <w:t xml:space="preserve"> objek</w:t>
      </w:r>
      <w:r w:rsidR="007256EB" w:rsidRPr="0061510A">
        <w:rPr>
          <w:rFonts w:ascii="Times New Roman" w:hAnsi="Times New Roman"/>
          <w:sz w:val="24"/>
          <w:szCs w:val="24"/>
        </w:rPr>
        <w:t>ta</w:t>
      </w:r>
      <w:r w:rsidRPr="0061510A">
        <w:rPr>
          <w:rFonts w:ascii="Times New Roman" w:hAnsi="Times New Roman"/>
          <w:sz w:val="24"/>
          <w:szCs w:val="24"/>
        </w:rPr>
        <w:t xml:space="preserve"> u vlasništvu Grada Šibenika</w:t>
      </w:r>
      <w:r w:rsidR="007256EB" w:rsidRPr="0061510A">
        <w:rPr>
          <w:rFonts w:ascii="Times New Roman" w:hAnsi="Times New Roman"/>
          <w:sz w:val="24"/>
          <w:szCs w:val="24"/>
        </w:rPr>
        <w:t>, prodaje</w:t>
      </w:r>
      <w:r w:rsidR="00040408" w:rsidRPr="0061510A">
        <w:rPr>
          <w:rFonts w:ascii="Times New Roman" w:hAnsi="Times New Roman"/>
          <w:sz w:val="24"/>
          <w:szCs w:val="24"/>
        </w:rPr>
        <w:t xml:space="preserve"> </w:t>
      </w:r>
      <w:r w:rsidR="007256EB" w:rsidRPr="0061510A">
        <w:rPr>
          <w:rFonts w:ascii="Times New Roman" w:hAnsi="Times New Roman"/>
          <w:sz w:val="24"/>
          <w:szCs w:val="24"/>
        </w:rPr>
        <w:t>hidrauličn</w:t>
      </w:r>
      <w:r w:rsidR="00040408" w:rsidRPr="0061510A">
        <w:rPr>
          <w:rFonts w:ascii="Times New Roman" w:hAnsi="Times New Roman"/>
          <w:sz w:val="24"/>
          <w:szCs w:val="24"/>
        </w:rPr>
        <w:t>e</w:t>
      </w:r>
      <w:r w:rsidR="007256EB" w:rsidRPr="0061510A">
        <w:rPr>
          <w:rFonts w:ascii="Times New Roman" w:hAnsi="Times New Roman"/>
          <w:sz w:val="24"/>
          <w:szCs w:val="24"/>
        </w:rPr>
        <w:t xml:space="preserve"> platform</w:t>
      </w:r>
      <w:r w:rsidR="00040408" w:rsidRPr="0061510A">
        <w:rPr>
          <w:rFonts w:ascii="Times New Roman" w:hAnsi="Times New Roman"/>
          <w:sz w:val="24"/>
          <w:szCs w:val="24"/>
        </w:rPr>
        <w:t>e</w:t>
      </w:r>
      <w:r w:rsidR="007256EB" w:rsidRPr="0061510A">
        <w:rPr>
          <w:rFonts w:ascii="Times New Roman" w:hAnsi="Times New Roman"/>
          <w:sz w:val="24"/>
          <w:szCs w:val="24"/>
        </w:rPr>
        <w:t xml:space="preserve"> </w:t>
      </w:r>
      <w:r w:rsidR="00040408" w:rsidRPr="0061510A">
        <w:rPr>
          <w:rFonts w:ascii="Times New Roman" w:hAnsi="Times New Roman"/>
          <w:sz w:val="24"/>
          <w:szCs w:val="24"/>
        </w:rPr>
        <w:t xml:space="preserve">i službenog vozila </w:t>
      </w:r>
      <w:r w:rsidR="007256EB" w:rsidRPr="0061510A">
        <w:rPr>
          <w:rFonts w:ascii="Times New Roman" w:hAnsi="Times New Roman"/>
          <w:sz w:val="24"/>
          <w:szCs w:val="24"/>
        </w:rPr>
        <w:t>u sklopu Javne vatrogasne postrojbe</w:t>
      </w:r>
      <w:r w:rsidR="00040408" w:rsidRPr="0061510A">
        <w:rPr>
          <w:rFonts w:ascii="Times New Roman" w:hAnsi="Times New Roman"/>
          <w:sz w:val="24"/>
          <w:szCs w:val="24"/>
        </w:rPr>
        <w:t>.</w:t>
      </w:r>
    </w:p>
    <w:p w:rsidR="00775B07" w:rsidRPr="0061510A" w:rsidRDefault="00775B07" w:rsidP="00775B07">
      <w:pPr>
        <w:jc w:val="both"/>
        <w:rPr>
          <w:rFonts w:ascii="Times New Roman" w:hAnsi="Times New Roman"/>
          <w:sz w:val="24"/>
          <w:szCs w:val="24"/>
        </w:rPr>
      </w:pPr>
    </w:p>
    <w:p w:rsidR="00775B07" w:rsidRPr="0061510A" w:rsidRDefault="00775B07" w:rsidP="00775B07">
      <w:pPr>
        <w:jc w:val="both"/>
        <w:rPr>
          <w:rFonts w:ascii="Times New Roman" w:hAnsi="Times New Roman"/>
          <w:b/>
          <w:sz w:val="24"/>
          <w:szCs w:val="24"/>
        </w:rPr>
      </w:pPr>
      <w:r w:rsidRPr="0061510A">
        <w:rPr>
          <w:rFonts w:ascii="Times New Roman" w:hAnsi="Times New Roman"/>
          <w:b/>
          <w:sz w:val="24"/>
          <w:szCs w:val="24"/>
        </w:rPr>
        <w:t>C - PRIMICI OD FINANCIJSKE IMOVINE I ZADUŽIVANJA</w:t>
      </w:r>
    </w:p>
    <w:p w:rsidR="00A94422" w:rsidRPr="0061510A" w:rsidRDefault="00775B07" w:rsidP="00D430E3">
      <w:pPr>
        <w:ind w:firstLine="708"/>
        <w:jc w:val="both"/>
        <w:rPr>
          <w:rFonts w:ascii="Times New Roman" w:hAnsi="Times New Roman"/>
          <w:sz w:val="24"/>
          <w:szCs w:val="24"/>
        </w:rPr>
      </w:pPr>
      <w:r w:rsidRPr="0061510A">
        <w:rPr>
          <w:rFonts w:ascii="Times New Roman" w:hAnsi="Times New Roman"/>
          <w:sz w:val="24"/>
          <w:szCs w:val="24"/>
        </w:rPr>
        <w:t xml:space="preserve">Primici od financijske imovine i zaduživanja su ostvareni u iznosu od </w:t>
      </w:r>
      <w:r w:rsidR="007F0E2C" w:rsidRPr="0061510A">
        <w:rPr>
          <w:rFonts w:ascii="Times New Roman" w:hAnsi="Times New Roman"/>
          <w:sz w:val="24"/>
          <w:szCs w:val="24"/>
        </w:rPr>
        <w:t>9.935.283,87</w:t>
      </w:r>
      <w:r w:rsidRPr="0061510A">
        <w:rPr>
          <w:rFonts w:ascii="Times New Roman" w:hAnsi="Times New Roman"/>
          <w:sz w:val="24"/>
          <w:szCs w:val="24"/>
        </w:rPr>
        <w:t xml:space="preserve"> kn, odnosno </w:t>
      </w:r>
      <w:r w:rsidR="00D97350" w:rsidRPr="0061510A">
        <w:rPr>
          <w:rFonts w:ascii="Times New Roman" w:hAnsi="Times New Roman"/>
          <w:sz w:val="24"/>
          <w:szCs w:val="24"/>
        </w:rPr>
        <w:t>96,92</w:t>
      </w:r>
      <w:r w:rsidRPr="0061510A">
        <w:rPr>
          <w:rFonts w:ascii="Times New Roman" w:hAnsi="Times New Roman"/>
          <w:sz w:val="24"/>
          <w:szCs w:val="24"/>
        </w:rPr>
        <w:t>% od ukupno planiranih primitaka</w:t>
      </w:r>
      <w:r w:rsidR="00A94422" w:rsidRPr="0061510A">
        <w:rPr>
          <w:rFonts w:ascii="Times New Roman" w:hAnsi="Times New Roman"/>
          <w:sz w:val="24"/>
          <w:szCs w:val="24"/>
        </w:rPr>
        <w:t>, a sastoje se od sljedećih skupina:</w:t>
      </w:r>
    </w:p>
    <w:p w:rsidR="007D2488" w:rsidRPr="0061510A" w:rsidRDefault="007D2488" w:rsidP="007D2488">
      <w:pPr>
        <w:jc w:val="both"/>
        <w:rPr>
          <w:rFonts w:ascii="Times New Roman" w:hAnsi="Times New Roman"/>
          <w:sz w:val="24"/>
          <w:szCs w:val="24"/>
        </w:rPr>
      </w:pPr>
      <w:r w:rsidRPr="0061510A">
        <w:rPr>
          <w:rFonts w:ascii="Times New Roman" w:hAnsi="Times New Roman"/>
          <w:b/>
          <w:bCs/>
          <w:sz w:val="24"/>
          <w:szCs w:val="24"/>
        </w:rPr>
        <w:t>1. Primljeni povrati glavnica danih zajmova i depozita</w:t>
      </w:r>
      <w:r w:rsidRPr="0061510A">
        <w:rPr>
          <w:rFonts w:ascii="Times New Roman" w:hAnsi="Times New Roman"/>
          <w:sz w:val="24"/>
          <w:szCs w:val="24"/>
        </w:rPr>
        <w:t xml:space="preserve"> – ostvarenje u iznosu od 351.961,99 kn </w:t>
      </w:r>
      <w:r w:rsidR="006A32EF" w:rsidRPr="0061510A">
        <w:rPr>
          <w:rFonts w:ascii="Times New Roman" w:hAnsi="Times New Roman"/>
          <w:sz w:val="24"/>
          <w:szCs w:val="24"/>
        </w:rPr>
        <w:t>se odnosi na povrat zajmova za stanove POS-a na Meterizama;</w:t>
      </w:r>
    </w:p>
    <w:p w:rsidR="006A32EF" w:rsidRPr="0061510A" w:rsidRDefault="007D2488" w:rsidP="00922688">
      <w:pPr>
        <w:jc w:val="both"/>
        <w:rPr>
          <w:rFonts w:ascii="Times New Roman" w:hAnsi="Times New Roman"/>
          <w:sz w:val="24"/>
          <w:szCs w:val="24"/>
        </w:rPr>
      </w:pPr>
      <w:r w:rsidRPr="0061510A">
        <w:rPr>
          <w:rFonts w:ascii="Times New Roman" w:hAnsi="Times New Roman"/>
          <w:b/>
          <w:bCs/>
          <w:sz w:val="24"/>
          <w:szCs w:val="24"/>
        </w:rPr>
        <w:t>2</w:t>
      </w:r>
      <w:r w:rsidR="00D430E3" w:rsidRPr="0061510A">
        <w:rPr>
          <w:rFonts w:ascii="Times New Roman" w:hAnsi="Times New Roman"/>
          <w:b/>
          <w:bCs/>
          <w:sz w:val="24"/>
          <w:szCs w:val="24"/>
        </w:rPr>
        <w:t xml:space="preserve">. </w:t>
      </w:r>
      <w:r w:rsidR="00E2300C" w:rsidRPr="0061510A">
        <w:rPr>
          <w:rFonts w:ascii="Times New Roman" w:hAnsi="Times New Roman"/>
          <w:b/>
          <w:bCs/>
          <w:sz w:val="24"/>
          <w:szCs w:val="24"/>
        </w:rPr>
        <w:t>Primici od prodaje dionica i udjela u glavnici</w:t>
      </w:r>
      <w:r w:rsidR="00D430E3" w:rsidRPr="0061510A">
        <w:rPr>
          <w:rFonts w:ascii="Times New Roman" w:hAnsi="Times New Roman"/>
          <w:sz w:val="24"/>
          <w:szCs w:val="24"/>
        </w:rPr>
        <w:t xml:space="preserve"> – </w:t>
      </w:r>
      <w:r w:rsidR="00E2300C" w:rsidRPr="0061510A">
        <w:rPr>
          <w:rFonts w:ascii="Times New Roman" w:hAnsi="Times New Roman"/>
          <w:sz w:val="24"/>
          <w:szCs w:val="24"/>
        </w:rPr>
        <w:t>ostvarenje od 751.000</w:t>
      </w:r>
      <w:r w:rsidR="008017C6">
        <w:rPr>
          <w:rFonts w:ascii="Times New Roman" w:hAnsi="Times New Roman"/>
          <w:sz w:val="24"/>
          <w:szCs w:val="24"/>
        </w:rPr>
        <w:t>,00</w:t>
      </w:r>
      <w:r w:rsidR="00E2300C" w:rsidRPr="0061510A">
        <w:rPr>
          <w:rFonts w:ascii="Times New Roman" w:hAnsi="Times New Roman"/>
          <w:sz w:val="24"/>
          <w:szCs w:val="24"/>
        </w:rPr>
        <w:t xml:space="preserve"> kn se odnosi na primitak od prodaje dionica HNK Šibenik š.d.d. sukladno sklopljenom Ugovoru o prijenosu dionica</w:t>
      </w:r>
      <w:r w:rsidR="006A32EF" w:rsidRPr="0061510A">
        <w:rPr>
          <w:rFonts w:ascii="Times New Roman" w:hAnsi="Times New Roman"/>
          <w:sz w:val="24"/>
          <w:szCs w:val="24"/>
        </w:rPr>
        <w:t>;</w:t>
      </w:r>
    </w:p>
    <w:p w:rsidR="00A94422" w:rsidRPr="0061510A" w:rsidRDefault="006A32EF" w:rsidP="00922688">
      <w:pPr>
        <w:jc w:val="both"/>
        <w:rPr>
          <w:rFonts w:ascii="Times New Roman" w:hAnsi="Times New Roman"/>
          <w:sz w:val="24"/>
          <w:szCs w:val="24"/>
        </w:rPr>
      </w:pPr>
      <w:r w:rsidRPr="0061510A">
        <w:rPr>
          <w:rFonts w:ascii="Times New Roman" w:hAnsi="Times New Roman"/>
          <w:b/>
          <w:bCs/>
          <w:sz w:val="24"/>
          <w:szCs w:val="24"/>
        </w:rPr>
        <w:t>3. Primici od zaduživanja</w:t>
      </w:r>
      <w:r w:rsidRPr="0061510A">
        <w:rPr>
          <w:rFonts w:ascii="Times New Roman" w:hAnsi="Times New Roman"/>
          <w:sz w:val="24"/>
          <w:szCs w:val="24"/>
        </w:rPr>
        <w:t xml:space="preserve"> - u</w:t>
      </w:r>
      <w:r w:rsidR="00A94422" w:rsidRPr="0061510A">
        <w:rPr>
          <w:rFonts w:ascii="Times New Roman" w:hAnsi="Times New Roman"/>
          <w:sz w:val="24"/>
          <w:szCs w:val="24"/>
        </w:rPr>
        <w:t xml:space="preserve"> 2020. godini Gradu Šibeniku je odobren kratkoročni beskamatni zajam u iznosu od 11.440.833,40 kn s rokom vraćanja od godinu dana. Kako je u 2020. godini ukupno otplaćeno 2.608.511,52 kn glavnice zajma, preostali neotplaćeni iznos od 8.832.321,88 kn se evidentira kao primitak, sukladno važećem Pravilniku o proračunskom računovodstvu i Uputama Ministarstva financija.</w:t>
      </w:r>
    </w:p>
    <w:p w:rsidR="00A94422" w:rsidRPr="0061510A" w:rsidRDefault="00A94422" w:rsidP="00A94422">
      <w:pPr>
        <w:pStyle w:val="ListParagraph"/>
        <w:jc w:val="both"/>
        <w:rPr>
          <w:b/>
          <w:iCs/>
          <w:szCs w:val="24"/>
        </w:rPr>
      </w:pPr>
    </w:p>
    <w:p w:rsidR="00E2300C" w:rsidRPr="0061510A" w:rsidRDefault="00E2300C" w:rsidP="00473F1C">
      <w:pPr>
        <w:rPr>
          <w:rFonts w:ascii="Times New Roman" w:hAnsi="Times New Roman"/>
          <w:sz w:val="24"/>
          <w:szCs w:val="24"/>
        </w:rPr>
      </w:pPr>
    </w:p>
    <w:p w:rsidR="00473F1C" w:rsidRPr="0061510A" w:rsidRDefault="00473F1C" w:rsidP="00473F1C">
      <w:pPr>
        <w:rPr>
          <w:rFonts w:ascii="Times New Roman" w:hAnsi="Times New Roman"/>
          <w:b/>
          <w:sz w:val="24"/>
          <w:szCs w:val="24"/>
        </w:rPr>
      </w:pPr>
    </w:p>
    <w:p w:rsidR="00956A6F" w:rsidRDefault="00956A6F" w:rsidP="00956A6F">
      <w:pPr>
        <w:overflowPunct w:val="0"/>
        <w:autoSpaceDE w:val="0"/>
        <w:autoSpaceDN w:val="0"/>
        <w:adjustRightInd w:val="0"/>
        <w:spacing w:after="0"/>
        <w:textAlignment w:val="baseline"/>
        <w:rPr>
          <w:rFonts w:ascii="Times New Roman" w:hAnsi="Times New Roman"/>
          <w:b/>
          <w:sz w:val="24"/>
          <w:szCs w:val="24"/>
        </w:rPr>
      </w:pPr>
    </w:p>
    <w:p w:rsidR="00220902" w:rsidRPr="0061510A" w:rsidRDefault="00220902" w:rsidP="00956A6F">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956A6F" w:rsidRPr="0061510A" w:rsidRDefault="00956A6F" w:rsidP="008017C6">
      <w:pPr>
        <w:pStyle w:val="ListParagraph"/>
        <w:numPr>
          <w:ilvl w:val="0"/>
          <w:numId w:val="3"/>
        </w:numPr>
        <w:ind w:left="0" w:firstLine="0"/>
        <w:jc w:val="center"/>
        <w:rPr>
          <w:rFonts w:ascii="Times New Roman" w:hAnsi="Times New Roman"/>
          <w:b/>
          <w:sz w:val="28"/>
          <w:szCs w:val="28"/>
        </w:rPr>
      </w:pPr>
      <w:r w:rsidRPr="0061510A">
        <w:rPr>
          <w:rFonts w:ascii="Times New Roman" w:hAnsi="Times New Roman"/>
          <w:b/>
          <w:sz w:val="28"/>
          <w:szCs w:val="28"/>
        </w:rPr>
        <w:lastRenderedPageBreak/>
        <w:t>RASHODI I IZDACI PRORAČUNA</w:t>
      </w:r>
    </w:p>
    <w:p w:rsidR="00956A6F" w:rsidRPr="0061510A" w:rsidRDefault="00956A6F" w:rsidP="00956A6F">
      <w:pPr>
        <w:jc w:val="both"/>
        <w:rPr>
          <w:rFonts w:ascii="Times New Roman" w:hAnsi="Times New Roman"/>
          <w:sz w:val="24"/>
          <w:szCs w:val="24"/>
        </w:rPr>
      </w:pPr>
    </w:p>
    <w:p w:rsidR="00956A6F" w:rsidRPr="0061510A" w:rsidRDefault="00956A6F" w:rsidP="008017C6">
      <w:pPr>
        <w:spacing w:after="0"/>
        <w:jc w:val="both"/>
        <w:rPr>
          <w:rFonts w:ascii="Times New Roman" w:hAnsi="Times New Roman"/>
          <w:sz w:val="24"/>
          <w:szCs w:val="24"/>
        </w:rPr>
      </w:pPr>
      <w:r w:rsidRPr="0061510A">
        <w:rPr>
          <w:rFonts w:ascii="Times New Roman" w:hAnsi="Times New Roman"/>
          <w:sz w:val="24"/>
          <w:szCs w:val="24"/>
        </w:rPr>
        <w:t xml:space="preserve">          II. izmjenama i dopunama Proračuna 2020. godine, rashodi i izdaci proračuna planirani su u iznosu od 313.659.000,00 kn, a u odnosu na očekivane prihode do kraja proračunske godine s obzirom na okolnosti vezane uz pojavu pandemije korona virusa Covid-19 te donesene odluke Gradskog vijeće Grada Šibenika na 19. sjednici od 30. ožujka 2020. godine, a kojima su utvrđene mjere:</w:t>
      </w:r>
    </w:p>
    <w:p w:rsidR="00956A6F" w:rsidRPr="0061510A" w:rsidRDefault="00956A6F" w:rsidP="008017C6">
      <w:pPr>
        <w:pStyle w:val="ListParagraph"/>
        <w:numPr>
          <w:ilvl w:val="0"/>
          <w:numId w:val="5"/>
        </w:numPr>
        <w:spacing w:after="0"/>
        <w:jc w:val="both"/>
        <w:rPr>
          <w:rFonts w:ascii="Times New Roman" w:hAnsi="Times New Roman"/>
          <w:sz w:val="24"/>
          <w:szCs w:val="24"/>
        </w:rPr>
      </w:pPr>
      <w:r w:rsidRPr="0061510A">
        <w:rPr>
          <w:rFonts w:ascii="Times New Roman" w:hAnsi="Times New Roman"/>
          <w:sz w:val="24"/>
          <w:szCs w:val="24"/>
        </w:rPr>
        <w:t>oslobađanja od plaćanja zakupnine i naknade za korištenje javne površine;</w:t>
      </w:r>
    </w:p>
    <w:p w:rsidR="00956A6F" w:rsidRPr="0061510A" w:rsidRDefault="00956A6F" w:rsidP="00956A6F">
      <w:pPr>
        <w:pStyle w:val="ListParagraph"/>
        <w:numPr>
          <w:ilvl w:val="0"/>
          <w:numId w:val="5"/>
        </w:numPr>
        <w:jc w:val="both"/>
        <w:rPr>
          <w:rFonts w:ascii="Times New Roman" w:hAnsi="Times New Roman"/>
          <w:sz w:val="24"/>
          <w:szCs w:val="24"/>
        </w:rPr>
      </w:pPr>
      <w:r w:rsidRPr="0061510A">
        <w:rPr>
          <w:rFonts w:ascii="Times New Roman" w:hAnsi="Times New Roman"/>
          <w:sz w:val="24"/>
          <w:szCs w:val="24"/>
        </w:rPr>
        <w:t>odgoda obveze plaćanja i otpisa komunalne naknade za nekretnine koje služe u svrhu obavljanja poslovne djelatnosti za vrijeme trajanja epidemije korona virusom;</w:t>
      </w:r>
    </w:p>
    <w:p w:rsidR="00956A6F" w:rsidRPr="0061510A" w:rsidRDefault="00956A6F" w:rsidP="00956A6F">
      <w:pPr>
        <w:pStyle w:val="ListParagraph"/>
        <w:numPr>
          <w:ilvl w:val="0"/>
          <w:numId w:val="5"/>
        </w:numPr>
        <w:jc w:val="both"/>
        <w:rPr>
          <w:rFonts w:ascii="Times New Roman" w:eastAsia="Times New Roman" w:hAnsi="Times New Roman"/>
          <w:sz w:val="24"/>
          <w:szCs w:val="24"/>
        </w:rPr>
      </w:pPr>
      <w:r w:rsidRPr="0061510A">
        <w:rPr>
          <w:rFonts w:ascii="Times New Roman" w:hAnsi="Times New Roman"/>
          <w:sz w:val="24"/>
          <w:szCs w:val="24"/>
        </w:rPr>
        <w:t>oslobođenje plaćanja participacije roditelja u cijeni boravka djece u dječjim vrtićima kojima je osnivač Grad Šibenik do ponovne mogućnosti korištenja usluga dječjih vrtića</w:t>
      </w:r>
      <w:r w:rsidRPr="0061510A">
        <w:rPr>
          <w:rFonts w:ascii="Times New Roman" w:eastAsia="Times New Roman" w:hAnsi="Times New Roman"/>
          <w:sz w:val="24"/>
          <w:szCs w:val="24"/>
        </w:rPr>
        <w:t>.</w:t>
      </w:r>
    </w:p>
    <w:p w:rsidR="00956A6F" w:rsidRPr="0061510A" w:rsidRDefault="00956A6F" w:rsidP="00956A6F">
      <w:pPr>
        <w:tabs>
          <w:tab w:val="left" w:pos="914"/>
        </w:tabs>
        <w:spacing w:after="0"/>
        <w:jc w:val="both"/>
        <w:rPr>
          <w:rFonts w:ascii="Times New Roman" w:hAnsi="Times New Roman"/>
          <w:sz w:val="24"/>
          <w:szCs w:val="24"/>
        </w:rPr>
      </w:pPr>
      <w:r w:rsidRPr="0061510A">
        <w:rPr>
          <w:rFonts w:ascii="Times New Roman" w:hAnsi="Times New Roman"/>
          <w:sz w:val="24"/>
          <w:szCs w:val="24"/>
        </w:rPr>
        <w:t xml:space="preserve">            Sukladno Odluci Ministarstva kulture o obustavi plaćanja spomeničke rente („Narodne novine“, broj 37/2020) od 20. ožujka 2020. godine obustavljeno je plaćanje spomeničke rente za fizičke i pravne osobe obveznike plaćanja, za razdoblje od 2 mjeseca od dana stupanja na snagu Odluke. </w:t>
      </w:r>
    </w:p>
    <w:p w:rsidR="00956A6F" w:rsidRPr="0061510A" w:rsidRDefault="00956A6F" w:rsidP="00956A6F">
      <w:pPr>
        <w:tabs>
          <w:tab w:val="left" w:pos="914"/>
        </w:tabs>
        <w:spacing w:after="0"/>
        <w:jc w:val="both"/>
        <w:rPr>
          <w:rFonts w:ascii="Times New Roman" w:hAnsi="Times New Roman"/>
          <w:sz w:val="24"/>
          <w:szCs w:val="24"/>
        </w:rPr>
      </w:pPr>
      <w:r w:rsidRPr="0061510A">
        <w:rPr>
          <w:rFonts w:ascii="Times New Roman" w:hAnsi="Times New Roman"/>
          <w:sz w:val="24"/>
          <w:szCs w:val="24"/>
        </w:rPr>
        <w:t xml:space="preserve">             Na temelju čl. 95. Zakona o komunalnom gospodarstvu („Narodne novine“ broj 68/18, 110/18 i 32/20), Gradsko vijeće Grada Šibenika na sjednici 30. </w:t>
      </w:r>
      <w:r w:rsidR="00DF60AF">
        <w:rPr>
          <w:rFonts w:ascii="Times New Roman" w:hAnsi="Times New Roman"/>
          <w:sz w:val="24"/>
          <w:szCs w:val="24"/>
        </w:rPr>
        <w:t>ožujka 2020. godine donijelo je</w:t>
      </w:r>
      <w:r w:rsidRPr="0061510A">
        <w:rPr>
          <w:rFonts w:ascii="Times New Roman" w:hAnsi="Times New Roman"/>
          <w:sz w:val="24"/>
          <w:szCs w:val="24"/>
        </w:rPr>
        <w:t xml:space="preserve"> i Odluku o dopuni Odluke o komunalnoj naknadi te Odluku o dopuni Odluke o komunalnom doprinosu sukladno kojima će se</w:t>
      </w:r>
      <w:r w:rsidR="00DF60AF">
        <w:rPr>
          <w:rFonts w:ascii="Times New Roman" w:hAnsi="Times New Roman"/>
          <w:sz w:val="24"/>
          <w:szCs w:val="24"/>
        </w:rPr>
        <w:t>,</w:t>
      </w:r>
      <w:r w:rsidRPr="0061510A">
        <w:rPr>
          <w:rFonts w:ascii="Times New Roman" w:hAnsi="Times New Roman"/>
          <w:sz w:val="24"/>
          <w:szCs w:val="24"/>
        </w:rPr>
        <w:t xml:space="preserve"> u slučaju nastupanja posebnih okolnosti, dio naplaćenih sredstava komunalne naknade i komunalnog doprinosa koristiti i za druge namjene različite od namjena propisanih u Odluci o komunalnoj naknadi („Službeni glasnik Grada Šibenika“, broj 9/18 i 1/19) te Odluci o komunalnom doprinosu („Službeni glasnik Grada Šibenika“, broj 9/18 i 1/19).</w:t>
      </w:r>
    </w:p>
    <w:p w:rsidR="00956A6F" w:rsidRPr="0061510A" w:rsidRDefault="00956A6F" w:rsidP="00956A6F">
      <w:pPr>
        <w:tabs>
          <w:tab w:val="left" w:pos="914"/>
        </w:tabs>
        <w:spacing w:after="0"/>
        <w:jc w:val="both"/>
        <w:rPr>
          <w:rFonts w:ascii="Times New Roman" w:hAnsi="Times New Roman"/>
          <w:sz w:val="24"/>
          <w:szCs w:val="24"/>
        </w:rPr>
      </w:pPr>
      <w:r w:rsidRPr="0061510A">
        <w:rPr>
          <w:rFonts w:ascii="Times New Roman" w:hAnsi="Times New Roman"/>
          <w:sz w:val="24"/>
          <w:szCs w:val="24"/>
        </w:rPr>
        <w:t xml:space="preserve">             Nastavno na navedeno, rashodi i izdaci izvršeni su u ukupnom iznosu od 298.267.118,26 kn</w:t>
      </w:r>
      <w:r w:rsidR="00DF60AF">
        <w:rPr>
          <w:rFonts w:ascii="Times New Roman" w:hAnsi="Times New Roman"/>
          <w:sz w:val="24"/>
          <w:szCs w:val="24"/>
        </w:rPr>
        <w:t>,</w:t>
      </w:r>
      <w:r w:rsidRPr="0061510A">
        <w:rPr>
          <w:rFonts w:ascii="Times New Roman" w:hAnsi="Times New Roman"/>
          <w:sz w:val="24"/>
          <w:szCs w:val="24"/>
        </w:rPr>
        <w:t xml:space="preserve"> odnosno 95,09% godišnjeg plana. </w:t>
      </w:r>
    </w:p>
    <w:p w:rsidR="00956A6F" w:rsidRPr="0061510A" w:rsidRDefault="00956A6F" w:rsidP="00956A6F">
      <w:pPr>
        <w:spacing w:after="0"/>
        <w:jc w:val="both"/>
        <w:rPr>
          <w:rFonts w:ascii="Times New Roman" w:hAnsi="Times New Roman"/>
          <w:sz w:val="24"/>
          <w:szCs w:val="24"/>
        </w:rPr>
      </w:pPr>
    </w:p>
    <w:p w:rsidR="00956A6F" w:rsidRPr="0061510A" w:rsidRDefault="00DF60AF" w:rsidP="00956A6F">
      <w:pPr>
        <w:spacing w:after="0"/>
        <w:jc w:val="both"/>
        <w:rPr>
          <w:rFonts w:ascii="Times New Roman" w:hAnsi="Times New Roman"/>
          <w:sz w:val="24"/>
          <w:szCs w:val="24"/>
        </w:rPr>
      </w:pPr>
      <w:r>
        <w:rPr>
          <w:rFonts w:ascii="Times New Roman" w:hAnsi="Times New Roman"/>
          <w:sz w:val="24"/>
          <w:szCs w:val="24"/>
        </w:rPr>
        <w:t>Analizirajući rashode</w:t>
      </w:r>
      <w:r w:rsidR="00956A6F" w:rsidRPr="0061510A">
        <w:rPr>
          <w:rFonts w:ascii="Times New Roman" w:hAnsi="Times New Roman"/>
          <w:sz w:val="24"/>
          <w:szCs w:val="24"/>
        </w:rPr>
        <w:t xml:space="preserve"> po strukturi daje se sljedeće obrazloženje:</w:t>
      </w:r>
    </w:p>
    <w:p w:rsidR="00956A6F" w:rsidRPr="0061510A" w:rsidRDefault="00956A6F" w:rsidP="00956A6F">
      <w:pPr>
        <w:tabs>
          <w:tab w:val="left" w:pos="914"/>
        </w:tabs>
        <w:jc w:val="both"/>
        <w:rPr>
          <w:rFonts w:ascii="Times New Roman" w:hAnsi="Times New Roman"/>
          <w:b/>
          <w:sz w:val="24"/>
          <w:szCs w:val="24"/>
        </w:rPr>
      </w:pPr>
    </w:p>
    <w:p w:rsidR="00956A6F" w:rsidRPr="0061510A" w:rsidRDefault="00956A6F" w:rsidP="00956A6F">
      <w:pPr>
        <w:tabs>
          <w:tab w:val="left" w:pos="914"/>
        </w:tabs>
        <w:jc w:val="both"/>
        <w:rPr>
          <w:rFonts w:ascii="Times New Roman" w:hAnsi="Times New Roman"/>
          <w:b/>
          <w:sz w:val="24"/>
          <w:szCs w:val="24"/>
        </w:rPr>
      </w:pPr>
      <w:r w:rsidRPr="0061510A">
        <w:rPr>
          <w:rFonts w:ascii="Times New Roman" w:hAnsi="Times New Roman"/>
          <w:b/>
          <w:sz w:val="24"/>
          <w:szCs w:val="24"/>
        </w:rPr>
        <w:t>A - Rashodi poslovanja</w:t>
      </w:r>
    </w:p>
    <w:p w:rsidR="00956A6F" w:rsidRPr="0061510A" w:rsidRDefault="00956A6F" w:rsidP="00956A6F">
      <w:pPr>
        <w:tabs>
          <w:tab w:val="left" w:pos="914"/>
        </w:tabs>
        <w:spacing w:after="0"/>
        <w:jc w:val="both"/>
        <w:rPr>
          <w:rFonts w:ascii="Times New Roman" w:hAnsi="Times New Roman"/>
          <w:sz w:val="24"/>
          <w:szCs w:val="24"/>
        </w:rPr>
      </w:pPr>
      <w:r w:rsidRPr="0061510A">
        <w:rPr>
          <w:rFonts w:ascii="Times New Roman" w:hAnsi="Times New Roman"/>
          <w:sz w:val="24"/>
          <w:szCs w:val="24"/>
        </w:rPr>
        <w:tab/>
      </w:r>
    </w:p>
    <w:p w:rsidR="00956A6F" w:rsidRPr="0061510A" w:rsidRDefault="00956A6F" w:rsidP="00956A6F">
      <w:pPr>
        <w:tabs>
          <w:tab w:val="left" w:pos="914"/>
        </w:tabs>
        <w:jc w:val="both"/>
        <w:rPr>
          <w:rFonts w:ascii="Times New Roman" w:hAnsi="Times New Roman"/>
          <w:b/>
          <w:sz w:val="24"/>
          <w:szCs w:val="24"/>
        </w:rPr>
      </w:pPr>
      <w:r w:rsidRPr="0061510A">
        <w:rPr>
          <w:rFonts w:ascii="Times New Roman" w:hAnsi="Times New Roman"/>
          <w:sz w:val="24"/>
          <w:szCs w:val="24"/>
        </w:rPr>
        <w:tab/>
        <w:t>Rashodi poslovanja (3) su ostvaren</w:t>
      </w:r>
      <w:r w:rsidR="00DF60AF">
        <w:rPr>
          <w:rFonts w:ascii="Times New Roman" w:hAnsi="Times New Roman"/>
          <w:sz w:val="24"/>
          <w:szCs w:val="24"/>
        </w:rPr>
        <w:t>i</w:t>
      </w:r>
      <w:r w:rsidRPr="0061510A">
        <w:rPr>
          <w:rFonts w:ascii="Times New Roman" w:hAnsi="Times New Roman"/>
          <w:sz w:val="24"/>
          <w:szCs w:val="24"/>
        </w:rPr>
        <w:t xml:space="preserve"> u iznosu od 231.086.282,62 kn, što je 96,06% planiranih sredstava.</w:t>
      </w:r>
    </w:p>
    <w:p w:rsidR="00956A6F" w:rsidRPr="0061510A" w:rsidRDefault="00956A6F" w:rsidP="00956A6F">
      <w:pPr>
        <w:tabs>
          <w:tab w:val="left" w:pos="914"/>
        </w:tabs>
        <w:spacing w:after="0"/>
        <w:jc w:val="both"/>
        <w:rPr>
          <w:rFonts w:ascii="Times New Roman" w:hAnsi="Times New Roman"/>
          <w:sz w:val="24"/>
          <w:szCs w:val="24"/>
        </w:rPr>
      </w:pPr>
      <w:r w:rsidRPr="0061510A">
        <w:rPr>
          <w:rFonts w:ascii="Times New Roman" w:hAnsi="Times New Roman"/>
          <w:sz w:val="24"/>
          <w:szCs w:val="24"/>
        </w:rPr>
        <w:t xml:space="preserve">               Najveću stavku čine rashodi za zaposlene (31) u iznosu od 119.922.954,39 kn, što je 98,42% ostvarenja u odnosu na godišnji plan. Ovu skupinu rashoda čine plaće za redovan rad, prekovremeni rad, posebni uvjeti rada, doprinosi za obvezna osiguranja te ostali rashode za zaposlene. </w:t>
      </w:r>
    </w:p>
    <w:p w:rsidR="00956A6F" w:rsidRPr="0061510A" w:rsidRDefault="00956A6F" w:rsidP="00956A6F">
      <w:pPr>
        <w:tabs>
          <w:tab w:val="left" w:pos="914"/>
        </w:tabs>
        <w:spacing w:after="0"/>
        <w:jc w:val="both"/>
        <w:rPr>
          <w:rFonts w:ascii="Times New Roman" w:hAnsi="Times New Roman"/>
          <w:sz w:val="24"/>
          <w:szCs w:val="24"/>
        </w:rPr>
      </w:pPr>
      <w:r w:rsidRPr="0061510A">
        <w:rPr>
          <w:rFonts w:ascii="Times New Roman" w:hAnsi="Times New Roman"/>
          <w:sz w:val="24"/>
          <w:szCs w:val="24"/>
        </w:rPr>
        <w:tab/>
        <w:t xml:space="preserve">Na značajno povećanje je utjecala promjena u načinu planiranja rashoda za zaposlene u osnovnim školama </w:t>
      </w:r>
      <w:r w:rsidR="00DF60AF">
        <w:rPr>
          <w:rFonts w:ascii="Times New Roman" w:hAnsi="Times New Roman"/>
          <w:sz w:val="24"/>
          <w:szCs w:val="24"/>
        </w:rPr>
        <w:t xml:space="preserve">s </w:t>
      </w:r>
      <w:r w:rsidRPr="0061510A">
        <w:rPr>
          <w:rFonts w:ascii="Times New Roman" w:hAnsi="Times New Roman"/>
          <w:sz w:val="24"/>
          <w:szCs w:val="24"/>
        </w:rPr>
        <w:t xml:space="preserve">obzirom da su se navedeni rashodi koji iznose oko 53 mil. kn godišnje, od 2020. godine po prvi put uključili u Proračun Grada, a sukladno nalogu </w:t>
      </w:r>
      <w:r w:rsidRPr="0061510A">
        <w:rPr>
          <w:rFonts w:ascii="Times New Roman" w:hAnsi="Times New Roman"/>
          <w:sz w:val="24"/>
          <w:szCs w:val="24"/>
        </w:rPr>
        <w:lastRenderedPageBreak/>
        <w:t>Državnog ureda za reviziju te planirano povećanje sredstava za plaće od 11,5% za zaposlenike koji se financiraju iz Proračuna Grada Šibenika. Navedeno se odnosilo na sve proračunske korisnike osim osnovnih škola koji se financiraju iz Državnog proračuna te Javne vatrogasne postrojbe, Dječjeg vrtića Šibenska maslina i Dječjeg vrtića Smilje koji su već uskladili povećanje plaće s povećanjem plaća državnih službenika u istom postotku.</w:t>
      </w:r>
    </w:p>
    <w:p w:rsidR="00956A6F" w:rsidRPr="0061510A" w:rsidRDefault="00956A6F" w:rsidP="00956A6F">
      <w:pPr>
        <w:pStyle w:val="ListParagraph"/>
        <w:tabs>
          <w:tab w:val="left" w:pos="914"/>
        </w:tabs>
        <w:ind w:left="0"/>
        <w:jc w:val="both"/>
        <w:rPr>
          <w:rFonts w:ascii="Times New Roman" w:hAnsi="Times New Roman"/>
          <w:sz w:val="24"/>
          <w:szCs w:val="24"/>
        </w:rPr>
      </w:pPr>
    </w:p>
    <w:p w:rsidR="00956A6F" w:rsidRPr="0061510A" w:rsidRDefault="00956A6F" w:rsidP="00956A6F">
      <w:pPr>
        <w:pStyle w:val="ListParagraph"/>
        <w:tabs>
          <w:tab w:val="left" w:pos="914"/>
        </w:tabs>
        <w:ind w:left="0"/>
        <w:jc w:val="both"/>
        <w:rPr>
          <w:rFonts w:ascii="Times New Roman" w:hAnsi="Times New Roman"/>
          <w:sz w:val="24"/>
          <w:szCs w:val="24"/>
        </w:rPr>
      </w:pPr>
      <w:r w:rsidRPr="0061510A">
        <w:rPr>
          <w:rFonts w:ascii="Times New Roman" w:hAnsi="Times New Roman"/>
          <w:sz w:val="24"/>
          <w:szCs w:val="24"/>
        </w:rPr>
        <w:tab/>
        <w:t>Sljedeća skupina rashoda poslovanja su materijalni rashodi (32) u iznosu 75.590.652,03 kn, što je 92,71% ostvar</w:t>
      </w:r>
      <w:r w:rsidR="00DF60AF">
        <w:rPr>
          <w:rFonts w:ascii="Times New Roman" w:hAnsi="Times New Roman"/>
          <w:sz w:val="24"/>
          <w:szCs w:val="24"/>
        </w:rPr>
        <w:t>enja u odnosu na godišnji plan.</w:t>
      </w:r>
      <w:r w:rsidRPr="0061510A">
        <w:rPr>
          <w:rFonts w:ascii="Times New Roman" w:hAnsi="Times New Roman"/>
          <w:sz w:val="24"/>
          <w:szCs w:val="24"/>
        </w:rPr>
        <w:t xml:space="preserve"> Najveće stavke su usluge tekućeg i investicijskog održavanja (14.433.112,98 kn), komunalne usluge (13.792.039,83 kn), energija (8.682.006,15 kn) te ostali nespomenuti rashodi poslovanja (8.397.838,62 kn). </w:t>
      </w:r>
    </w:p>
    <w:p w:rsidR="00956A6F" w:rsidRPr="0061510A" w:rsidRDefault="00956A6F" w:rsidP="00956A6F">
      <w:pPr>
        <w:pStyle w:val="ListParagraph"/>
        <w:tabs>
          <w:tab w:val="left" w:pos="914"/>
        </w:tabs>
        <w:ind w:left="0"/>
        <w:jc w:val="both"/>
        <w:rPr>
          <w:rFonts w:ascii="Times New Roman" w:hAnsi="Times New Roman"/>
          <w:sz w:val="24"/>
          <w:szCs w:val="24"/>
        </w:rPr>
      </w:pPr>
    </w:p>
    <w:p w:rsidR="00956A6F" w:rsidRPr="0061510A" w:rsidRDefault="00956A6F" w:rsidP="00956A6F">
      <w:pPr>
        <w:pStyle w:val="ListParagraph"/>
        <w:tabs>
          <w:tab w:val="left" w:pos="914"/>
        </w:tabs>
        <w:ind w:left="0"/>
        <w:jc w:val="both"/>
        <w:rPr>
          <w:rFonts w:ascii="Times New Roman" w:hAnsi="Times New Roman"/>
          <w:sz w:val="24"/>
          <w:szCs w:val="24"/>
        </w:rPr>
      </w:pPr>
      <w:r w:rsidRPr="0061510A">
        <w:rPr>
          <w:rFonts w:ascii="Times New Roman" w:hAnsi="Times New Roman"/>
          <w:sz w:val="24"/>
          <w:szCs w:val="24"/>
        </w:rPr>
        <w:tab/>
        <w:t>Ostali rashodi (38) obuhvaćaju tekuće donacije neprofitnim organizacijama, udrugama i političkim strankama, sportskim i kulturnim društvima te naknade šteta pravnim i fizičkim osobama temeljem sudskih presuda i nagodbi. Ukupno su izvršeni u iznosu od 14.627.062,73 kn, odnosno 97,19% u odnosu na plan.</w:t>
      </w:r>
    </w:p>
    <w:p w:rsidR="00956A6F" w:rsidRPr="0061510A" w:rsidRDefault="00956A6F" w:rsidP="00956A6F">
      <w:pPr>
        <w:pStyle w:val="ListParagraph"/>
        <w:tabs>
          <w:tab w:val="left" w:pos="914"/>
        </w:tabs>
        <w:ind w:left="0"/>
        <w:rPr>
          <w:rFonts w:ascii="Times New Roman" w:hAnsi="Times New Roman"/>
          <w:sz w:val="24"/>
          <w:szCs w:val="24"/>
        </w:rPr>
      </w:pPr>
    </w:p>
    <w:p w:rsidR="00956A6F" w:rsidRPr="0061510A" w:rsidRDefault="00956A6F" w:rsidP="00956A6F">
      <w:pPr>
        <w:pStyle w:val="ListParagraph"/>
        <w:tabs>
          <w:tab w:val="left" w:pos="914"/>
        </w:tabs>
        <w:ind w:left="0"/>
        <w:jc w:val="both"/>
        <w:rPr>
          <w:rFonts w:ascii="Times New Roman" w:hAnsi="Times New Roman"/>
          <w:sz w:val="24"/>
          <w:szCs w:val="24"/>
        </w:rPr>
      </w:pPr>
      <w:r w:rsidRPr="0061510A">
        <w:rPr>
          <w:rFonts w:ascii="Times New Roman" w:hAnsi="Times New Roman"/>
          <w:sz w:val="24"/>
          <w:szCs w:val="24"/>
        </w:rPr>
        <w:tab/>
        <w:t>Pomoći dane u inozemstvu i unutar opće države (36) su ostvarene u iznosu od 9.558.785,57 kn, odnosno 91,96% u odnosu na plan, a najvećim dijelom odnose se na materijalne troškove mjesnih odbora i gradskih četvrti, tekuće prijenose školama temeljem prijenosa EU sredstava (pomoćnici u nastavi/školska shema/projekt prehrane), kapitalnu pomoć temeljem EU prijenosa partnerima na projektu (Muzej Grada Šibenika – Projekt Ponovno osmišljena tvrđava – Fortress Reinvented), sufinanciranje primarne zdravstvene zaštite na otoku Kapriju i Žirju te</w:t>
      </w:r>
      <w:r w:rsidRPr="0061510A">
        <w:t xml:space="preserve"> </w:t>
      </w:r>
      <w:r w:rsidRPr="0061510A">
        <w:rPr>
          <w:rFonts w:ascii="Times New Roman" w:hAnsi="Times New Roman"/>
          <w:sz w:val="24"/>
          <w:szCs w:val="24"/>
        </w:rPr>
        <w:t xml:space="preserve">rubnih područja grada Šibenika (Tromilja, Boraja, Perković, otok Zlarin), sufinanciranje organizacije maturalnih plesova srednjih škola na području grada, tekuće prijenose za partnere na projektu energetske obnove DV Vidici te OŠ J. Šižgorića, Hrvatski centar koralja Zlarin, kapitalnu pomoć za sufinanciranje radova izgradnje Kampusa Palacin, kapitalnu pomoć APN-u sukladno Sporazumu o međusobnim pravim i obvezama te za sufinanciranje dislociranog Studija energetike. </w:t>
      </w:r>
    </w:p>
    <w:p w:rsidR="00956A6F" w:rsidRPr="0061510A" w:rsidRDefault="00956A6F" w:rsidP="00956A6F">
      <w:pPr>
        <w:pStyle w:val="ListParagraph"/>
        <w:tabs>
          <w:tab w:val="left" w:pos="914"/>
        </w:tabs>
        <w:ind w:left="0"/>
        <w:jc w:val="both"/>
        <w:rPr>
          <w:rFonts w:ascii="Times New Roman" w:hAnsi="Times New Roman"/>
          <w:sz w:val="24"/>
          <w:szCs w:val="24"/>
        </w:rPr>
      </w:pPr>
    </w:p>
    <w:p w:rsidR="00956A6F" w:rsidRPr="0061510A" w:rsidRDefault="00956A6F" w:rsidP="00956A6F">
      <w:pPr>
        <w:pStyle w:val="ListParagraph"/>
        <w:tabs>
          <w:tab w:val="left" w:pos="914"/>
        </w:tabs>
        <w:ind w:left="0"/>
        <w:jc w:val="both"/>
        <w:rPr>
          <w:rFonts w:ascii="Times New Roman" w:hAnsi="Times New Roman"/>
          <w:sz w:val="24"/>
          <w:szCs w:val="24"/>
        </w:rPr>
      </w:pPr>
      <w:r w:rsidRPr="0061510A">
        <w:rPr>
          <w:rFonts w:ascii="Times New Roman" w:hAnsi="Times New Roman"/>
          <w:sz w:val="24"/>
          <w:szCs w:val="24"/>
        </w:rPr>
        <w:tab/>
        <w:t>Rashodi za subvencije (35) ostvareni su u ukupnom iznosu od 4.854.480,02 kn, što je 98,13% u odnosu na plan, a odnose se na subvencije javnog cestovnog i brodskog prijevoza, subvencije za društvo Podi Šibenik d.o.o.</w:t>
      </w:r>
      <w:r w:rsidR="00956C85">
        <w:rPr>
          <w:rFonts w:ascii="Times New Roman" w:hAnsi="Times New Roman"/>
          <w:sz w:val="24"/>
          <w:szCs w:val="24"/>
        </w:rPr>
        <w:t xml:space="preserve"> </w:t>
      </w:r>
      <w:r w:rsidRPr="0061510A">
        <w:rPr>
          <w:rFonts w:ascii="Times New Roman" w:hAnsi="Times New Roman"/>
          <w:sz w:val="24"/>
          <w:szCs w:val="24"/>
        </w:rPr>
        <w:t>i društvo Trokut Šibenik d.o.o.</w:t>
      </w:r>
    </w:p>
    <w:p w:rsidR="00956A6F" w:rsidRPr="0061510A" w:rsidRDefault="00956A6F" w:rsidP="00956A6F">
      <w:pPr>
        <w:pStyle w:val="ListParagraph"/>
        <w:tabs>
          <w:tab w:val="left" w:pos="914"/>
        </w:tabs>
        <w:ind w:left="0"/>
        <w:jc w:val="both"/>
        <w:rPr>
          <w:rFonts w:ascii="Times New Roman" w:hAnsi="Times New Roman"/>
          <w:sz w:val="24"/>
          <w:szCs w:val="24"/>
        </w:rPr>
      </w:pPr>
    </w:p>
    <w:p w:rsidR="00220902" w:rsidRDefault="00956A6F" w:rsidP="00956A6F">
      <w:pPr>
        <w:pStyle w:val="ListParagraph"/>
        <w:tabs>
          <w:tab w:val="left" w:pos="914"/>
        </w:tabs>
        <w:ind w:left="0"/>
        <w:jc w:val="both"/>
        <w:rPr>
          <w:rFonts w:ascii="Times New Roman" w:hAnsi="Times New Roman"/>
          <w:sz w:val="24"/>
          <w:szCs w:val="24"/>
        </w:rPr>
      </w:pPr>
      <w:r w:rsidRPr="0061510A">
        <w:rPr>
          <w:rFonts w:ascii="Times New Roman" w:hAnsi="Times New Roman"/>
          <w:sz w:val="24"/>
          <w:szCs w:val="24"/>
        </w:rPr>
        <w:tab/>
        <w:t>Naknade građanima i kućanstvima na temelju osiguranja i druge naknade (37) ostvareni su u iznosu od 4.566.704,81 kn, odnosno 97,43% u odnosu na plan, a odnose se na stipendije, naknade u sklopu socijalnog programa te naknade građanima za komunalno opremanje sukladno Zakonu o hrvatskim braniteljima iz Domovinskog rata</w:t>
      </w:r>
      <w:r w:rsidR="00956C85">
        <w:rPr>
          <w:rFonts w:ascii="Times New Roman" w:hAnsi="Times New Roman"/>
          <w:sz w:val="24"/>
          <w:szCs w:val="24"/>
        </w:rPr>
        <w:t xml:space="preserve"> i članovima njihovih obitelji (</w:t>
      </w:r>
      <w:r w:rsidRPr="0061510A">
        <w:rPr>
          <w:rFonts w:ascii="Times New Roman" w:hAnsi="Times New Roman"/>
          <w:sz w:val="24"/>
          <w:szCs w:val="24"/>
        </w:rPr>
        <w:t>„Narodne novine“ br. 121/17, 98/19</w:t>
      </w:r>
      <w:r w:rsidR="00956C85">
        <w:rPr>
          <w:rFonts w:ascii="Times New Roman" w:hAnsi="Times New Roman"/>
          <w:sz w:val="24"/>
          <w:szCs w:val="24"/>
        </w:rPr>
        <w:t>)</w:t>
      </w:r>
      <w:r w:rsidRPr="0061510A">
        <w:rPr>
          <w:rFonts w:ascii="Times New Roman" w:hAnsi="Times New Roman"/>
          <w:sz w:val="24"/>
          <w:szCs w:val="24"/>
        </w:rPr>
        <w:t>.</w:t>
      </w:r>
    </w:p>
    <w:p w:rsidR="00220902" w:rsidRPr="0061510A" w:rsidRDefault="00220902" w:rsidP="00956A6F">
      <w:pPr>
        <w:pStyle w:val="ListParagraph"/>
        <w:tabs>
          <w:tab w:val="left" w:pos="914"/>
        </w:tabs>
        <w:ind w:left="0"/>
        <w:jc w:val="both"/>
        <w:rPr>
          <w:rFonts w:ascii="Times New Roman" w:hAnsi="Times New Roman"/>
          <w:sz w:val="24"/>
          <w:szCs w:val="24"/>
        </w:rPr>
      </w:pPr>
    </w:p>
    <w:p w:rsidR="00956A6F" w:rsidRPr="0061510A" w:rsidRDefault="00956A6F" w:rsidP="00956A6F">
      <w:pPr>
        <w:pStyle w:val="ListParagraph"/>
        <w:tabs>
          <w:tab w:val="left" w:pos="914"/>
        </w:tabs>
        <w:ind w:left="0"/>
        <w:jc w:val="both"/>
        <w:rPr>
          <w:rFonts w:ascii="Times New Roman" w:hAnsi="Times New Roman"/>
          <w:sz w:val="24"/>
          <w:szCs w:val="24"/>
        </w:rPr>
      </w:pPr>
      <w:r w:rsidRPr="0061510A">
        <w:rPr>
          <w:rFonts w:ascii="Times New Roman" w:hAnsi="Times New Roman"/>
          <w:sz w:val="24"/>
          <w:szCs w:val="24"/>
        </w:rPr>
        <w:tab/>
        <w:t xml:space="preserve">Financijski rashodi (34) iz ove skupine rashoda su ostvareni u iznosu od 1.965.643,07 kn, što je 93,07% u odnosu na plan, a odnose se na kamate na primljene kredite, zatezne kamate, bankarske usluge i usluge platnog prometa, </w:t>
      </w:r>
      <w:r w:rsidR="00956C85">
        <w:rPr>
          <w:rFonts w:ascii="Times New Roman" w:hAnsi="Times New Roman"/>
          <w:sz w:val="24"/>
          <w:szCs w:val="24"/>
        </w:rPr>
        <w:t xml:space="preserve">te </w:t>
      </w:r>
      <w:r w:rsidRPr="0061510A">
        <w:rPr>
          <w:rFonts w:ascii="Times New Roman" w:hAnsi="Times New Roman"/>
          <w:sz w:val="24"/>
          <w:szCs w:val="24"/>
        </w:rPr>
        <w:t>negativne tečajne razlike.</w:t>
      </w:r>
    </w:p>
    <w:p w:rsidR="00956A6F" w:rsidRPr="0061510A" w:rsidRDefault="00956A6F" w:rsidP="00956A6F">
      <w:pPr>
        <w:pStyle w:val="ListParagraph"/>
        <w:tabs>
          <w:tab w:val="left" w:pos="914"/>
        </w:tabs>
        <w:ind w:left="0"/>
        <w:jc w:val="both"/>
        <w:rPr>
          <w:rFonts w:ascii="Times New Roman" w:hAnsi="Times New Roman"/>
          <w:b/>
          <w:sz w:val="24"/>
          <w:szCs w:val="24"/>
        </w:rPr>
      </w:pPr>
    </w:p>
    <w:p w:rsidR="00956A6F" w:rsidRPr="0061510A" w:rsidRDefault="00956A6F" w:rsidP="00956A6F">
      <w:pPr>
        <w:pStyle w:val="ListParagraph"/>
        <w:tabs>
          <w:tab w:val="left" w:pos="914"/>
        </w:tabs>
        <w:ind w:left="0"/>
        <w:jc w:val="both"/>
        <w:rPr>
          <w:rFonts w:ascii="Times New Roman" w:hAnsi="Times New Roman"/>
          <w:b/>
          <w:sz w:val="24"/>
          <w:szCs w:val="24"/>
        </w:rPr>
      </w:pPr>
    </w:p>
    <w:p w:rsidR="00956A6F" w:rsidRPr="0061510A" w:rsidRDefault="00956A6F" w:rsidP="00956A6F">
      <w:pPr>
        <w:tabs>
          <w:tab w:val="left" w:pos="709"/>
        </w:tabs>
        <w:spacing w:after="0"/>
        <w:jc w:val="both"/>
        <w:rPr>
          <w:rFonts w:ascii="Times New Roman" w:hAnsi="Times New Roman"/>
          <w:b/>
          <w:sz w:val="24"/>
          <w:szCs w:val="24"/>
        </w:rPr>
      </w:pPr>
      <w:r w:rsidRPr="0061510A">
        <w:rPr>
          <w:rFonts w:ascii="Times New Roman" w:hAnsi="Times New Roman"/>
          <w:b/>
          <w:sz w:val="24"/>
          <w:szCs w:val="24"/>
        </w:rPr>
        <w:lastRenderedPageBreak/>
        <w:t>B - Rashodi za nabavu nefinancijske imovine</w:t>
      </w:r>
    </w:p>
    <w:p w:rsidR="00956A6F" w:rsidRPr="0061510A" w:rsidRDefault="00956A6F" w:rsidP="00956A6F">
      <w:pPr>
        <w:tabs>
          <w:tab w:val="left" w:pos="709"/>
        </w:tabs>
        <w:spacing w:after="0"/>
        <w:jc w:val="both"/>
        <w:rPr>
          <w:rFonts w:ascii="Times New Roman" w:hAnsi="Times New Roman"/>
          <w:sz w:val="24"/>
          <w:szCs w:val="24"/>
        </w:rPr>
      </w:pPr>
    </w:p>
    <w:p w:rsidR="00956A6F" w:rsidRPr="0061510A" w:rsidRDefault="00956A6F" w:rsidP="00956A6F">
      <w:pPr>
        <w:tabs>
          <w:tab w:val="left" w:pos="709"/>
        </w:tabs>
        <w:jc w:val="both"/>
        <w:rPr>
          <w:rFonts w:ascii="Times New Roman" w:hAnsi="Times New Roman"/>
          <w:sz w:val="24"/>
          <w:szCs w:val="24"/>
        </w:rPr>
      </w:pPr>
      <w:r w:rsidRPr="0061510A">
        <w:rPr>
          <w:rFonts w:ascii="Times New Roman" w:hAnsi="Times New Roman"/>
          <w:sz w:val="24"/>
          <w:szCs w:val="24"/>
        </w:rPr>
        <w:tab/>
        <w:t>Rashodi za nabavu nefinancijske imovine (4) su izvršeni u iznosu od 64.032.272,91 kn, što je 91,56% u odnosu na godišnji plan.</w:t>
      </w:r>
    </w:p>
    <w:p w:rsidR="00956A6F" w:rsidRPr="0061510A" w:rsidRDefault="00956A6F" w:rsidP="00956A6F">
      <w:pPr>
        <w:pStyle w:val="ListParagraph"/>
        <w:tabs>
          <w:tab w:val="left" w:pos="709"/>
        </w:tabs>
        <w:ind w:left="0"/>
        <w:jc w:val="both"/>
        <w:rPr>
          <w:rFonts w:ascii="Times New Roman" w:hAnsi="Times New Roman"/>
          <w:sz w:val="24"/>
          <w:szCs w:val="24"/>
        </w:rPr>
      </w:pPr>
      <w:r w:rsidRPr="0061510A">
        <w:rPr>
          <w:rFonts w:ascii="Times New Roman" w:hAnsi="Times New Roman"/>
          <w:sz w:val="24"/>
          <w:szCs w:val="24"/>
        </w:rPr>
        <w:tab/>
        <w:t>Najveću stavku u ovoj skupini čine rashodi za nabavu proizvedene dugotrajne imovine (42), a izvršeni su u iznosu od 26.548.313,90 kn, odnosno 93,17% u odnosu na plan.</w:t>
      </w:r>
    </w:p>
    <w:p w:rsidR="00956A6F" w:rsidRPr="0061510A" w:rsidRDefault="00956A6F" w:rsidP="00956A6F">
      <w:pPr>
        <w:pStyle w:val="ListParagraph"/>
        <w:tabs>
          <w:tab w:val="left" w:pos="709"/>
        </w:tabs>
        <w:ind w:left="0"/>
        <w:jc w:val="both"/>
        <w:rPr>
          <w:rFonts w:ascii="Times New Roman" w:hAnsi="Times New Roman"/>
          <w:sz w:val="24"/>
          <w:szCs w:val="24"/>
        </w:rPr>
      </w:pPr>
      <w:r w:rsidRPr="0061510A">
        <w:rPr>
          <w:rFonts w:ascii="Times New Roman" w:hAnsi="Times New Roman"/>
          <w:sz w:val="24"/>
          <w:szCs w:val="24"/>
        </w:rPr>
        <w:t xml:space="preserve">Najznačajniji projekti u okviru ove skupine su uređenje Ulice kralja Zvonimira, Centar za nove tehnologije i poduzetništvo Trokut, Projekt izgradnje infrastrukture poduzetničke zone Podi, </w:t>
      </w:r>
      <w:r w:rsidR="00220902">
        <w:rPr>
          <w:rFonts w:ascii="Times New Roman" w:hAnsi="Times New Roman"/>
          <w:sz w:val="24"/>
          <w:szCs w:val="24"/>
        </w:rPr>
        <w:t>i</w:t>
      </w:r>
      <w:r w:rsidRPr="0061510A">
        <w:rPr>
          <w:rFonts w:ascii="Times New Roman" w:hAnsi="Times New Roman"/>
          <w:sz w:val="24"/>
          <w:szCs w:val="24"/>
        </w:rPr>
        <w:t>zgradnja Centra za gospodarenje otpadom Bikarac te evidentiranje poslovnih promjena u sklopu projekta razvoja TEF-a nastalih po Ugovoru o zajmu i sporazumu radi osiguranja novčane tražbine prijenosom vlasništva ukoliko se kratkoročna pozajmica ne vrati u roku godine dana, uređenje dječjih i sportskih igrališta,</w:t>
      </w:r>
      <w:r w:rsidR="00220902">
        <w:rPr>
          <w:rFonts w:ascii="Times New Roman" w:hAnsi="Times New Roman"/>
          <w:sz w:val="24"/>
          <w:szCs w:val="24"/>
        </w:rPr>
        <w:t xml:space="preserve"> uređenje Ulice kraljice Jelene</w:t>
      </w:r>
      <w:r w:rsidRPr="0061510A">
        <w:rPr>
          <w:rFonts w:ascii="Times New Roman" w:hAnsi="Times New Roman"/>
          <w:sz w:val="24"/>
          <w:szCs w:val="24"/>
        </w:rPr>
        <w:t xml:space="preserve"> </w:t>
      </w:r>
      <w:r w:rsidR="00220902">
        <w:rPr>
          <w:rFonts w:ascii="Times New Roman" w:hAnsi="Times New Roman"/>
          <w:sz w:val="24"/>
          <w:szCs w:val="24"/>
        </w:rPr>
        <w:t xml:space="preserve">te </w:t>
      </w:r>
      <w:r w:rsidRPr="0061510A">
        <w:rPr>
          <w:rFonts w:ascii="Times New Roman" w:hAnsi="Times New Roman"/>
          <w:sz w:val="24"/>
          <w:szCs w:val="24"/>
        </w:rPr>
        <w:t>izgradnja podzemnih kontejnera po gradskim četvrtima.</w:t>
      </w:r>
    </w:p>
    <w:p w:rsidR="00956A6F" w:rsidRPr="0061510A" w:rsidRDefault="00956A6F" w:rsidP="00956A6F">
      <w:pPr>
        <w:jc w:val="both"/>
        <w:rPr>
          <w:rFonts w:ascii="Times New Roman" w:eastAsia="Times New Roman" w:hAnsi="Times New Roman"/>
          <w:sz w:val="24"/>
          <w:szCs w:val="20"/>
          <w:lang w:eastAsia="hr-HR"/>
        </w:rPr>
      </w:pPr>
      <w:r w:rsidRPr="0061510A">
        <w:rPr>
          <w:rFonts w:ascii="Times New Roman" w:hAnsi="Times New Roman"/>
          <w:sz w:val="24"/>
          <w:szCs w:val="24"/>
        </w:rPr>
        <w:tab/>
        <w:t xml:space="preserve">Rashodi za dodatna ulaganja na </w:t>
      </w:r>
      <w:r w:rsidR="00220902">
        <w:rPr>
          <w:rFonts w:ascii="Times New Roman" w:hAnsi="Times New Roman"/>
          <w:sz w:val="24"/>
          <w:szCs w:val="24"/>
        </w:rPr>
        <w:t>nefinancijskoj imovini (45)</w:t>
      </w:r>
      <w:r w:rsidRPr="0061510A">
        <w:rPr>
          <w:rFonts w:ascii="Times New Roman" w:hAnsi="Times New Roman"/>
          <w:sz w:val="24"/>
          <w:szCs w:val="24"/>
        </w:rPr>
        <w:t xml:space="preserve"> su izvršeni u iznosu od 15.625.338,95 kn, odnosno 0,32 % više u odnosu na godišnji plan. </w:t>
      </w:r>
    </w:p>
    <w:p w:rsidR="00956A6F" w:rsidRPr="0061510A" w:rsidRDefault="00220902" w:rsidP="00956A6F">
      <w:pPr>
        <w:jc w:val="both"/>
        <w:rPr>
          <w:rFonts w:ascii="Times New Roman" w:eastAsia="Times New Roman" w:hAnsi="Times New Roman"/>
          <w:sz w:val="24"/>
          <w:szCs w:val="20"/>
          <w:lang w:eastAsia="hr-HR"/>
        </w:rPr>
      </w:pPr>
      <w:r>
        <w:rPr>
          <w:rFonts w:ascii="Times New Roman" w:hAnsi="Times New Roman"/>
          <w:sz w:val="24"/>
          <w:szCs w:val="24"/>
        </w:rPr>
        <w:tab/>
      </w:r>
      <w:r w:rsidR="00956A6F" w:rsidRPr="0061510A">
        <w:rPr>
          <w:rFonts w:ascii="Times New Roman" w:hAnsi="Times New Roman"/>
          <w:sz w:val="24"/>
          <w:szCs w:val="24"/>
        </w:rPr>
        <w:t>Prekoračenje plana se odnosi na energetsku obnovu DV Vidici, energetsku obnovu DV Šibenski tići te rekonstrukciju bivšeg kina Odeon u višenamjensku dvoranu  - Kuća umjetnosti Arsen pri čemu su p</w:t>
      </w:r>
      <w:r>
        <w:rPr>
          <w:rFonts w:ascii="Times New Roman" w:hAnsi="Times New Roman"/>
          <w:sz w:val="24"/>
          <w:szCs w:val="24"/>
        </w:rPr>
        <w:t>rojekti izvršavani sukladno članku</w:t>
      </w:r>
      <w:r w:rsidR="00956A6F" w:rsidRPr="0061510A">
        <w:rPr>
          <w:rFonts w:ascii="Times New Roman" w:hAnsi="Times New Roman"/>
          <w:sz w:val="24"/>
          <w:szCs w:val="24"/>
        </w:rPr>
        <w:t xml:space="preserve"> </w:t>
      </w:r>
      <w:r w:rsidR="00956A6F" w:rsidRPr="0061510A">
        <w:rPr>
          <w:rFonts w:ascii="Times New Roman" w:eastAsia="Times New Roman" w:hAnsi="Times New Roman"/>
          <w:sz w:val="24"/>
          <w:szCs w:val="20"/>
          <w:lang w:eastAsia="hr-HR"/>
        </w:rPr>
        <w:t>50. Zakona</w:t>
      </w:r>
      <w:r>
        <w:rPr>
          <w:rFonts w:ascii="Times New Roman" w:eastAsia="Times New Roman" w:hAnsi="Times New Roman"/>
          <w:sz w:val="24"/>
          <w:szCs w:val="20"/>
          <w:lang w:eastAsia="hr-HR"/>
        </w:rPr>
        <w:t xml:space="preserve"> o proračunu i članku</w:t>
      </w:r>
      <w:r w:rsidR="00956A6F" w:rsidRPr="0061510A">
        <w:rPr>
          <w:rFonts w:ascii="Times New Roman" w:eastAsia="Times New Roman" w:hAnsi="Times New Roman"/>
          <w:sz w:val="24"/>
          <w:szCs w:val="20"/>
          <w:lang w:eastAsia="hr-HR"/>
        </w:rPr>
        <w:t xml:space="preserve"> 3. Odluke </w:t>
      </w:r>
      <w:r w:rsidR="00956A6F" w:rsidRPr="0061510A">
        <w:rPr>
          <w:rFonts w:ascii="Times New Roman" w:hAnsi="Times New Roman"/>
          <w:sz w:val="24"/>
          <w:szCs w:val="24"/>
        </w:rPr>
        <w:t>o izvršavanju Proračuna Grada Šibenika za 2020. godinu („Službeni glasnik Grada Šibenika“, broj 9/19, 7/20, 12/20</w:t>
      </w:r>
      <w:r w:rsidR="00956A6F" w:rsidRPr="0061510A">
        <w:rPr>
          <w:rFonts w:ascii="Times New Roman" w:eastAsia="Times New Roman" w:hAnsi="Times New Roman"/>
          <w:sz w:val="24"/>
          <w:szCs w:val="20"/>
          <w:lang w:eastAsia="hr-HR"/>
        </w:rPr>
        <w:t>) kojom je definirano da se proračun može izvršavati do visine uplaćenih i prenesenih, a neplaniranih pomoći, donacija, prihoda za posebne namjene i namjenskih primitaka od zaduživanja, a uz prethodnu suglasnost Upravnog odjela za financije.</w:t>
      </w:r>
    </w:p>
    <w:p w:rsidR="00956A6F" w:rsidRPr="0061510A" w:rsidRDefault="00220902" w:rsidP="00956A6F">
      <w:pPr>
        <w:pStyle w:val="ListParagraph"/>
        <w:tabs>
          <w:tab w:val="left" w:pos="709"/>
        </w:tabs>
        <w:ind w:left="0"/>
        <w:jc w:val="both"/>
        <w:rPr>
          <w:rFonts w:ascii="Times New Roman" w:hAnsi="Times New Roman"/>
          <w:sz w:val="24"/>
          <w:szCs w:val="24"/>
        </w:rPr>
      </w:pPr>
      <w:r>
        <w:rPr>
          <w:rFonts w:ascii="Times New Roman" w:hAnsi="Times New Roman"/>
          <w:sz w:val="24"/>
          <w:szCs w:val="24"/>
        </w:rPr>
        <w:tab/>
      </w:r>
      <w:r w:rsidR="00956A6F" w:rsidRPr="0061510A">
        <w:rPr>
          <w:rFonts w:ascii="Times New Roman" w:hAnsi="Times New Roman"/>
          <w:sz w:val="24"/>
          <w:szCs w:val="24"/>
        </w:rPr>
        <w:t xml:space="preserve">Osim gore navedenih projekata, značajni projekti u ovoj skupini su ulaganje u Hrvatski centar </w:t>
      </w:r>
      <w:r>
        <w:rPr>
          <w:rFonts w:ascii="Times New Roman" w:hAnsi="Times New Roman"/>
          <w:sz w:val="24"/>
          <w:szCs w:val="24"/>
        </w:rPr>
        <w:t>koralja na Zlarinu,</w:t>
      </w:r>
      <w:r w:rsidR="00956A6F" w:rsidRPr="0061510A">
        <w:rPr>
          <w:rFonts w:ascii="Times New Roman" w:hAnsi="Times New Roman"/>
          <w:sz w:val="24"/>
          <w:szCs w:val="24"/>
        </w:rPr>
        <w:t xml:space="preserve"> kapitalna ulaganja u osnovne škole, sanacij</w:t>
      </w:r>
      <w:r>
        <w:rPr>
          <w:rFonts w:ascii="Times New Roman" w:hAnsi="Times New Roman"/>
          <w:sz w:val="24"/>
          <w:szCs w:val="24"/>
        </w:rPr>
        <w:t>a</w:t>
      </w:r>
      <w:r w:rsidR="00956A6F" w:rsidRPr="0061510A">
        <w:rPr>
          <w:rFonts w:ascii="Times New Roman" w:hAnsi="Times New Roman"/>
          <w:sz w:val="24"/>
          <w:szCs w:val="24"/>
        </w:rPr>
        <w:t xml:space="preserve"> gradske vijećnice te ulaganja u gradsku imovinu.</w:t>
      </w:r>
    </w:p>
    <w:p w:rsidR="00956A6F" w:rsidRPr="0061510A" w:rsidRDefault="00956A6F" w:rsidP="00956A6F">
      <w:pPr>
        <w:pStyle w:val="ListParagraph"/>
        <w:tabs>
          <w:tab w:val="left" w:pos="709"/>
        </w:tabs>
        <w:ind w:left="0"/>
        <w:jc w:val="both"/>
        <w:rPr>
          <w:rFonts w:ascii="Times New Roman" w:hAnsi="Times New Roman"/>
          <w:sz w:val="24"/>
          <w:szCs w:val="24"/>
        </w:rPr>
      </w:pPr>
    </w:p>
    <w:p w:rsidR="00956A6F" w:rsidRPr="0061510A" w:rsidRDefault="00956A6F" w:rsidP="00956A6F">
      <w:pPr>
        <w:pStyle w:val="ListParagraph"/>
        <w:tabs>
          <w:tab w:val="left" w:pos="709"/>
        </w:tabs>
        <w:ind w:left="0"/>
        <w:jc w:val="both"/>
        <w:rPr>
          <w:rFonts w:ascii="Times New Roman" w:hAnsi="Times New Roman"/>
          <w:sz w:val="24"/>
          <w:szCs w:val="24"/>
        </w:rPr>
      </w:pPr>
      <w:r w:rsidRPr="0061510A">
        <w:rPr>
          <w:rFonts w:ascii="Times New Roman" w:hAnsi="Times New Roman"/>
          <w:sz w:val="24"/>
          <w:szCs w:val="24"/>
        </w:rPr>
        <w:tab/>
        <w:t>Sljedeći u ovoj skupini - rashodi za nabavu neproizvedene imovine (41) izvršeni su u iznosu od 21.858.620,06 kn</w:t>
      </w:r>
      <w:r w:rsidR="00220902">
        <w:rPr>
          <w:rFonts w:ascii="Times New Roman" w:hAnsi="Times New Roman"/>
          <w:sz w:val="24"/>
          <w:szCs w:val="24"/>
        </w:rPr>
        <w:t>,</w:t>
      </w:r>
      <w:r w:rsidRPr="0061510A">
        <w:rPr>
          <w:rFonts w:ascii="Times New Roman" w:hAnsi="Times New Roman"/>
          <w:sz w:val="24"/>
          <w:szCs w:val="24"/>
        </w:rPr>
        <w:t xml:space="preserve"> što je 84,50% plana, a navedeni iznos najvećim dijelom je utrošen za radove na revitalizaciji </w:t>
      </w:r>
      <w:r w:rsidR="00220902" w:rsidRPr="0061510A">
        <w:rPr>
          <w:rFonts w:ascii="Times New Roman" w:hAnsi="Times New Roman"/>
          <w:sz w:val="24"/>
          <w:szCs w:val="24"/>
        </w:rPr>
        <w:t xml:space="preserve">Tvrđave </w:t>
      </w:r>
      <w:r w:rsidR="00220902">
        <w:rPr>
          <w:rFonts w:ascii="Times New Roman" w:hAnsi="Times New Roman"/>
          <w:sz w:val="24"/>
          <w:szCs w:val="24"/>
        </w:rPr>
        <w:t>sv. Ivan</w:t>
      </w:r>
      <w:r w:rsidRPr="0061510A">
        <w:rPr>
          <w:rFonts w:ascii="Times New Roman" w:hAnsi="Times New Roman"/>
          <w:sz w:val="24"/>
          <w:szCs w:val="24"/>
        </w:rPr>
        <w:t>, geodetske podloge,</w:t>
      </w:r>
      <w:r w:rsidR="00220902">
        <w:rPr>
          <w:rFonts w:ascii="Times New Roman" w:hAnsi="Times New Roman"/>
          <w:sz w:val="24"/>
          <w:szCs w:val="24"/>
        </w:rPr>
        <w:t xml:space="preserve"> ulaganja u računalne programe - </w:t>
      </w:r>
      <w:r w:rsidRPr="0061510A">
        <w:rPr>
          <w:rFonts w:ascii="Times New Roman" w:hAnsi="Times New Roman"/>
          <w:sz w:val="24"/>
          <w:szCs w:val="24"/>
        </w:rPr>
        <w:t>evidencija nek</w:t>
      </w:r>
      <w:r w:rsidR="00220902">
        <w:rPr>
          <w:rFonts w:ascii="Times New Roman" w:hAnsi="Times New Roman"/>
          <w:sz w:val="24"/>
          <w:szCs w:val="24"/>
        </w:rPr>
        <w:t>retnina u sklopu webGIS sustava</w:t>
      </w:r>
      <w:r w:rsidRPr="0061510A">
        <w:rPr>
          <w:rFonts w:ascii="Times New Roman" w:hAnsi="Times New Roman"/>
          <w:sz w:val="24"/>
          <w:szCs w:val="24"/>
        </w:rPr>
        <w:t>, izvlaštena zemljišta te ustupljeno zemljište.</w:t>
      </w:r>
    </w:p>
    <w:p w:rsidR="00220902" w:rsidRPr="0061510A" w:rsidRDefault="00220902" w:rsidP="00956A6F">
      <w:pPr>
        <w:pStyle w:val="ListParagraph"/>
        <w:tabs>
          <w:tab w:val="left" w:pos="709"/>
        </w:tabs>
        <w:ind w:left="0"/>
        <w:jc w:val="both"/>
        <w:rPr>
          <w:rFonts w:ascii="Times New Roman" w:hAnsi="Times New Roman"/>
          <w:sz w:val="24"/>
          <w:szCs w:val="24"/>
        </w:rPr>
      </w:pPr>
    </w:p>
    <w:p w:rsidR="00956A6F" w:rsidRPr="0061510A" w:rsidRDefault="00956A6F" w:rsidP="00956A6F">
      <w:pPr>
        <w:tabs>
          <w:tab w:val="left" w:pos="709"/>
        </w:tabs>
        <w:jc w:val="both"/>
        <w:rPr>
          <w:rFonts w:ascii="Times New Roman" w:hAnsi="Times New Roman"/>
          <w:b/>
          <w:sz w:val="24"/>
          <w:szCs w:val="24"/>
        </w:rPr>
      </w:pPr>
      <w:r w:rsidRPr="0061510A">
        <w:rPr>
          <w:rFonts w:ascii="Times New Roman" w:hAnsi="Times New Roman"/>
          <w:b/>
          <w:sz w:val="24"/>
          <w:szCs w:val="24"/>
        </w:rPr>
        <w:t>C - Izdaci za financijsku imovinu i otplate zajmova</w:t>
      </w:r>
    </w:p>
    <w:p w:rsidR="00EC3CEE" w:rsidRPr="00376E92" w:rsidRDefault="00956A6F" w:rsidP="00376E92">
      <w:pPr>
        <w:pStyle w:val="ListParagraph"/>
        <w:tabs>
          <w:tab w:val="left" w:pos="709"/>
        </w:tabs>
        <w:ind w:left="0"/>
        <w:jc w:val="both"/>
        <w:rPr>
          <w:rFonts w:ascii="Times New Roman" w:hAnsi="Times New Roman"/>
          <w:sz w:val="24"/>
          <w:szCs w:val="24"/>
        </w:rPr>
      </w:pPr>
      <w:r w:rsidRPr="0061510A">
        <w:rPr>
          <w:rFonts w:ascii="Times New Roman" w:hAnsi="Times New Roman"/>
          <w:sz w:val="24"/>
          <w:szCs w:val="24"/>
        </w:rPr>
        <w:tab/>
        <w:t>Ovi izdaci (5) izvršeni su u izn</w:t>
      </w:r>
      <w:r w:rsidR="00220902">
        <w:rPr>
          <w:rFonts w:ascii="Times New Roman" w:hAnsi="Times New Roman"/>
          <w:sz w:val="24"/>
          <w:szCs w:val="24"/>
        </w:rPr>
        <w:t>osu od 3.148.562,73 kn, odnosno</w:t>
      </w:r>
      <w:r w:rsidRPr="0061510A">
        <w:rPr>
          <w:rFonts w:ascii="Times New Roman" w:hAnsi="Times New Roman"/>
          <w:sz w:val="24"/>
          <w:szCs w:val="24"/>
        </w:rPr>
        <w:t xml:space="preserve"> 99,92% u</w:t>
      </w:r>
      <w:r w:rsidR="00376E92">
        <w:rPr>
          <w:rFonts w:ascii="Times New Roman" w:hAnsi="Times New Roman"/>
          <w:sz w:val="24"/>
          <w:szCs w:val="24"/>
        </w:rPr>
        <w:t xml:space="preserve"> </w:t>
      </w:r>
      <w:r w:rsidRPr="0061510A">
        <w:rPr>
          <w:rFonts w:ascii="Times New Roman" w:hAnsi="Times New Roman"/>
          <w:sz w:val="24"/>
          <w:szCs w:val="24"/>
        </w:rPr>
        <w:t xml:space="preserve">odnosu na plan. Izdaci se odnose na otplatu glavnice po kreditu ZABA-e za </w:t>
      </w:r>
      <w:r w:rsidR="00220902">
        <w:rPr>
          <w:rFonts w:ascii="Times New Roman" w:hAnsi="Times New Roman"/>
          <w:sz w:val="24"/>
          <w:szCs w:val="24"/>
        </w:rPr>
        <w:t xml:space="preserve">bivši </w:t>
      </w:r>
      <w:r w:rsidRPr="0061510A">
        <w:rPr>
          <w:rFonts w:ascii="Times New Roman" w:hAnsi="Times New Roman"/>
          <w:sz w:val="24"/>
          <w:szCs w:val="24"/>
        </w:rPr>
        <w:t xml:space="preserve">TEF i ostale kapitalne projekte, otplatu zajma Ministarstva financija za izgradnju Regionalnog centra za gospodarenje otpadom Bikarac I. faza, otplatu financijskog leasinga Muzeja grada Šibenika po danoj suglasnosti gradonačelnika iz 2018. godine, izdatak za pozajmicu Tvrđave kulture tvrtki Fortifikacije d.o.o. te </w:t>
      </w:r>
      <w:r w:rsidRPr="00376E92">
        <w:rPr>
          <w:rFonts w:ascii="Times New Roman" w:hAnsi="Times New Roman"/>
          <w:sz w:val="24"/>
          <w:szCs w:val="24"/>
        </w:rPr>
        <w:t xml:space="preserve">izdatak za iznos temeljenog kapitala trgovačkog društva </w:t>
      </w:r>
      <w:r w:rsidR="00220902">
        <w:rPr>
          <w:rFonts w:ascii="Times New Roman" w:hAnsi="Times New Roman"/>
          <w:sz w:val="24"/>
          <w:szCs w:val="24"/>
        </w:rPr>
        <w:t>Trokut Šibenik d.o.o.</w:t>
      </w:r>
      <w:r w:rsidR="00376E92">
        <w:rPr>
          <w:rFonts w:ascii="Times New Roman" w:hAnsi="Times New Roman"/>
          <w:sz w:val="24"/>
          <w:szCs w:val="24"/>
        </w:rPr>
        <w:t>.</w:t>
      </w:r>
    </w:p>
    <w:p w:rsidR="004E0F1E" w:rsidRPr="00672C9D" w:rsidRDefault="004E0F1E" w:rsidP="00C07E92">
      <w:pPr>
        <w:pStyle w:val="ListParagraph"/>
        <w:ind w:left="0"/>
        <w:rPr>
          <w:rFonts w:ascii="Times New Roman" w:hAnsi="Times New Roman"/>
          <w:b/>
          <w:sz w:val="24"/>
          <w:szCs w:val="24"/>
        </w:rPr>
      </w:pPr>
    </w:p>
    <w:p w:rsidR="00EA7739" w:rsidRDefault="00A57D2E" w:rsidP="00BE0659">
      <w:pPr>
        <w:numPr>
          <w:ilvl w:val="0"/>
          <w:numId w:val="2"/>
        </w:numPr>
        <w:ind w:left="0" w:firstLine="0"/>
        <w:jc w:val="center"/>
        <w:rPr>
          <w:rFonts w:ascii="Times New Roman" w:hAnsi="Times New Roman"/>
          <w:b/>
          <w:bCs/>
          <w:sz w:val="24"/>
          <w:szCs w:val="24"/>
        </w:rPr>
      </w:pPr>
      <w:r w:rsidRPr="00672C9D">
        <w:rPr>
          <w:rFonts w:ascii="Times New Roman" w:hAnsi="Times New Roman"/>
          <w:b/>
          <w:bCs/>
          <w:sz w:val="24"/>
          <w:szCs w:val="24"/>
        </w:rPr>
        <w:t>POSEBNI DIO</w:t>
      </w:r>
    </w:p>
    <w:p w:rsidR="00BE0659" w:rsidRPr="00BE0659" w:rsidRDefault="00BE0659" w:rsidP="00BE0659">
      <w:pPr>
        <w:rPr>
          <w:rFonts w:ascii="Times New Roman" w:hAnsi="Times New Roman"/>
          <w:b/>
          <w:bCs/>
          <w:sz w:val="24"/>
          <w:szCs w:val="24"/>
        </w:rPr>
      </w:pPr>
    </w:p>
    <w:p w:rsidR="00EA7739" w:rsidRPr="00BE0659" w:rsidRDefault="00A57D2E" w:rsidP="00BE0659">
      <w:pPr>
        <w:jc w:val="center"/>
        <w:rPr>
          <w:rFonts w:ascii="Times New Roman" w:hAnsi="Times New Roman"/>
          <w:b/>
          <w:bCs/>
          <w:sz w:val="24"/>
          <w:szCs w:val="24"/>
        </w:rPr>
      </w:pPr>
      <w:r w:rsidRPr="00672C9D">
        <w:rPr>
          <w:rFonts w:ascii="Times New Roman" w:hAnsi="Times New Roman"/>
          <w:b/>
          <w:bCs/>
          <w:sz w:val="24"/>
          <w:szCs w:val="24"/>
        </w:rPr>
        <w:t>REALIZACIJA PRORAČUNA PO PROGRAMIMA U 20</w:t>
      </w:r>
      <w:r w:rsidR="00E9680D">
        <w:rPr>
          <w:rFonts w:ascii="Times New Roman" w:hAnsi="Times New Roman"/>
          <w:b/>
          <w:bCs/>
          <w:sz w:val="24"/>
          <w:szCs w:val="24"/>
        </w:rPr>
        <w:t>20</w:t>
      </w:r>
      <w:r w:rsidRPr="00672C9D">
        <w:rPr>
          <w:rFonts w:ascii="Times New Roman" w:hAnsi="Times New Roman"/>
          <w:b/>
          <w:bCs/>
          <w:sz w:val="24"/>
          <w:szCs w:val="24"/>
        </w:rPr>
        <w:t>. GODINI</w:t>
      </w:r>
    </w:p>
    <w:p w:rsidR="00DE3C0F" w:rsidRPr="00672C9D" w:rsidRDefault="009A6EC4" w:rsidP="00DE3C0F">
      <w:pPr>
        <w:jc w:val="both"/>
        <w:rPr>
          <w:rFonts w:ascii="Times New Roman" w:hAnsi="Times New Roman"/>
          <w:sz w:val="24"/>
          <w:szCs w:val="24"/>
        </w:rPr>
      </w:pPr>
      <w:r w:rsidRPr="00672C9D">
        <w:rPr>
          <w:rFonts w:ascii="Times New Roman" w:hAnsi="Times New Roman"/>
          <w:sz w:val="24"/>
          <w:szCs w:val="24"/>
        </w:rPr>
        <w:t xml:space="preserve">U nastavku se daje obrazloženje izvršenja </w:t>
      </w:r>
      <w:r w:rsidR="00C01A83" w:rsidRPr="00672C9D">
        <w:rPr>
          <w:rFonts w:ascii="Times New Roman" w:hAnsi="Times New Roman"/>
          <w:sz w:val="24"/>
          <w:szCs w:val="24"/>
        </w:rPr>
        <w:t>programa Proračuna</w:t>
      </w:r>
      <w:r w:rsidRPr="00672C9D">
        <w:rPr>
          <w:rFonts w:ascii="Times New Roman" w:hAnsi="Times New Roman"/>
          <w:sz w:val="24"/>
          <w:szCs w:val="24"/>
        </w:rPr>
        <w:t xml:space="preserve"> po razdjelima</w:t>
      </w:r>
      <w:r w:rsidR="00C01A83" w:rsidRPr="00672C9D">
        <w:rPr>
          <w:rFonts w:ascii="Times New Roman" w:hAnsi="Times New Roman"/>
          <w:sz w:val="24"/>
          <w:szCs w:val="24"/>
        </w:rPr>
        <w:t>:</w:t>
      </w:r>
    </w:p>
    <w:p w:rsidR="00855561" w:rsidRPr="00DF357C" w:rsidRDefault="00855561" w:rsidP="00855561">
      <w:pPr>
        <w:jc w:val="both"/>
        <w:rPr>
          <w:rFonts w:ascii="Times New Roman" w:hAnsi="Times New Roman"/>
          <w:sz w:val="24"/>
          <w:szCs w:val="24"/>
        </w:rPr>
      </w:pPr>
      <w:r w:rsidRPr="00DF357C">
        <w:rPr>
          <w:rFonts w:ascii="Times New Roman" w:hAnsi="Times New Roman"/>
          <w:b/>
          <w:sz w:val="24"/>
          <w:szCs w:val="24"/>
          <w:u w:val="single"/>
        </w:rPr>
        <w:t>RAZDJEL: TAJNIŠTVO GRADA</w:t>
      </w:r>
      <w:r>
        <w:rPr>
          <w:rFonts w:ascii="Times New Roman" w:hAnsi="Times New Roman"/>
          <w:b/>
          <w:sz w:val="24"/>
          <w:szCs w:val="24"/>
          <w:u w:val="single"/>
        </w:rPr>
        <w:t xml:space="preserve"> </w:t>
      </w:r>
    </w:p>
    <w:tbl>
      <w:tblPr>
        <w:tblW w:w="9429" w:type="dxa"/>
        <w:tblInd w:w="-214" w:type="dxa"/>
        <w:tblCellMar>
          <w:top w:w="53" w:type="dxa"/>
          <w:right w:w="54" w:type="dxa"/>
        </w:tblCellMar>
        <w:tblLook w:val="04A0"/>
      </w:tblPr>
      <w:tblGrid>
        <w:gridCol w:w="2638"/>
        <w:gridCol w:w="6791"/>
      </w:tblGrid>
      <w:tr w:rsidR="00855561" w:rsidRPr="00D27500" w:rsidTr="002C0668">
        <w:trPr>
          <w:trHeight w:val="302"/>
        </w:trPr>
        <w:tc>
          <w:tcPr>
            <w:tcW w:w="9429" w:type="dxa"/>
            <w:gridSpan w:val="2"/>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b/>
                <w:bCs/>
              </w:rPr>
            </w:pPr>
            <w:r w:rsidRPr="00D27500">
              <w:rPr>
                <w:rFonts w:ascii="Times New Roman" w:hAnsi="Times New Roman"/>
                <w:b/>
                <w:bCs/>
              </w:rPr>
              <w:t>Razdjel: 001 TAJNIŠTVO GRADA</w:t>
            </w:r>
          </w:p>
          <w:p w:rsidR="00855561" w:rsidRPr="00D27500" w:rsidRDefault="00855561" w:rsidP="002C0668">
            <w:pPr>
              <w:spacing w:after="0" w:line="240" w:lineRule="auto"/>
              <w:rPr>
                <w:rFonts w:ascii="Times New Roman" w:hAnsi="Times New Roman"/>
                <w:b/>
                <w:bCs/>
              </w:rPr>
            </w:pPr>
            <w:r w:rsidRPr="00D27500">
              <w:rPr>
                <w:rFonts w:ascii="Times New Roman" w:hAnsi="Times New Roman"/>
                <w:b/>
                <w:bCs/>
              </w:rPr>
              <w:t>Glava: 00101 TAJNIŠTVO GRADA</w:t>
            </w:r>
          </w:p>
        </w:tc>
      </w:tr>
      <w:tr w:rsidR="00855561" w:rsidRPr="00D27500" w:rsidTr="002C0668">
        <w:trPr>
          <w:trHeight w:val="315"/>
        </w:trPr>
        <w:tc>
          <w:tcPr>
            <w:tcW w:w="2638" w:type="dxa"/>
            <w:tcBorders>
              <w:top w:val="single" w:sz="4" w:space="0" w:color="000000"/>
              <w:left w:val="single" w:sz="4" w:space="0" w:color="000000"/>
              <w:bottom w:val="single" w:sz="4" w:space="0" w:color="auto"/>
              <w:right w:val="single" w:sz="4" w:space="0" w:color="000000"/>
            </w:tcBorders>
            <w:hideMark/>
          </w:tcPr>
          <w:p w:rsidR="00855561" w:rsidRPr="00D27500" w:rsidRDefault="00855561" w:rsidP="002C0668">
            <w:pPr>
              <w:spacing w:after="0" w:line="240" w:lineRule="auto"/>
              <w:rPr>
                <w:rFonts w:ascii="Times New Roman" w:hAnsi="Times New Roman"/>
                <w:b/>
                <w:bCs/>
              </w:rPr>
            </w:pPr>
            <w:r w:rsidRPr="00D27500">
              <w:rPr>
                <w:rFonts w:ascii="Times New Roman" w:hAnsi="Times New Roman"/>
                <w:b/>
                <w:bCs/>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rsidR="00855561" w:rsidRPr="00D27500" w:rsidRDefault="00855561" w:rsidP="002C0668">
            <w:pPr>
              <w:spacing w:after="0" w:line="240" w:lineRule="auto"/>
              <w:rPr>
                <w:rFonts w:ascii="Times New Roman" w:hAnsi="Times New Roman"/>
                <w:b/>
                <w:bCs/>
              </w:rPr>
            </w:pPr>
            <w:r w:rsidRPr="00D27500">
              <w:rPr>
                <w:rFonts w:ascii="Times New Roman" w:hAnsi="Times New Roman"/>
                <w:b/>
                <w:bCs/>
              </w:rPr>
              <w:t>1000 JAVNA UPRAVA I ADMINISTRACIJA</w:t>
            </w:r>
          </w:p>
        </w:tc>
      </w:tr>
      <w:tr w:rsidR="00855561" w:rsidRPr="00D27500" w:rsidTr="002C0668">
        <w:trPr>
          <w:trHeight w:val="285"/>
        </w:trPr>
        <w:tc>
          <w:tcPr>
            <w:tcW w:w="2638" w:type="dxa"/>
            <w:tcBorders>
              <w:top w:val="single" w:sz="4" w:space="0" w:color="auto"/>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0111 Izvršna i zakonodavna tijela</w:t>
            </w:r>
          </w:p>
        </w:tc>
      </w:tr>
      <w:tr w:rsidR="00855561" w:rsidRPr="00D27500" w:rsidTr="002C0668">
        <w:trPr>
          <w:trHeight w:val="2355"/>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Zakon o lokalnoj i područnoj (regionalnoj) samoupravi - čl. 31.</w:t>
            </w:r>
          </w:p>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Odluka o naknadama članovima Gradskog vijeća Grada Šibenika i članovima radnih tijela Gradskog vijeća Grada Šibenika ("Službeni glasnik Grada Šibenika" br. 5/10)</w:t>
            </w:r>
          </w:p>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Odluka o priznanjima Grada Šibenika</w:t>
            </w:r>
          </w:p>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Zakon o financiranju političkih aktivnosti, izborne promidžbe i referenduma</w:t>
            </w:r>
          </w:p>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Odluka o financiranju političkih stranaka i nezavisnih članova u Gradskom vijeću Grada Šibenika ("Službeni glasnik Grada Šibenika" br. 2/09)</w:t>
            </w:r>
          </w:p>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Ustavni zakon o pravima nacionalnih manjina – čl. 28</w:t>
            </w:r>
          </w:p>
          <w:p w:rsidR="00855561" w:rsidRPr="00D27500" w:rsidRDefault="00855561" w:rsidP="002C0668">
            <w:pPr>
              <w:spacing w:after="0" w:line="240" w:lineRule="auto"/>
              <w:jc w:val="both"/>
              <w:rPr>
                <w:rFonts w:ascii="Times New Roman" w:hAnsi="Times New Roman"/>
              </w:rPr>
            </w:pPr>
          </w:p>
        </w:tc>
      </w:tr>
      <w:tr w:rsidR="00855561" w:rsidRPr="00D27500" w:rsidTr="002C0668">
        <w:trPr>
          <w:trHeight w:val="1181"/>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autoSpaceDE w:val="0"/>
              <w:autoSpaceDN w:val="0"/>
              <w:adjustRightInd w:val="0"/>
              <w:spacing w:after="0" w:line="240" w:lineRule="auto"/>
              <w:jc w:val="both"/>
              <w:rPr>
                <w:rFonts w:ascii="Times New Roman" w:hAnsi="Times New Roman"/>
              </w:rPr>
            </w:pPr>
            <w:r w:rsidRPr="00D27500">
              <w:rPr>
                <w:rFonts w:ascii="Times New Roman" w:hAnsi="Times New Roman"/>
              </w:rPr>
              <w:t>A100001 Rad predstavničkih i izvršnih tijela Grada</w:t>
            </w:r>
          </w:p>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Šibenika A100002 Nagrade i priznanja</w:t>
            </w:r>
          </w:p>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A100003 Tekuće donacije političkim strankama</w:t>
            </w:r>
          </w:p>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A100004 Vijeća nacionalnih manjina</w:t>
            </w:r>
          </w:p>
        </w:tc>
      </w:tr>
      <w:tr w:rsidR="00855561" w:rsidRPr="00D27500" w:rsidTr="002C0668">
        <w:trPr>
          <w:trHeight w:val="890"/>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55561" w:rsidRPr="00D27500" w:rsidRDefault="00855561" w:rsidP="002C0668">
            <w:pPr>
              <w:spacing w:after="0" w:line="240" w:lineRule="auto"/>
              <w:ind w:right="54"/>
              <w:jc w:val="both"/>
              <w:rPr>
                <w:rFonts w:ascii="Times New Roman" w:hAnsi="Times New Roman"/>
              </w:rPr>
            </w:pPr>
            <w:r w:rsidRPr="00D27500">
              <w:rPr>
                <w:rFonts w:ascii="Times New Roman" w:hAnsi="Times New Roman"/>
              </w:rPr>
              <w:t>Vijećnici Gradskog vijeća Grada Šibenika imaju pravo na mjesečnu naknadu u Gradskom vijeću u visini: a) predsjednik Gradskog vijeća - 2.160,00 kn, b) potpredsjednik Gradskog vijeća - 1.910,00 kn, c) član Gradskog vijeća</w:t>
            </w:r>
            <w:r w:rsidR="00220902">
              <w:rPr>
                <w:rFonts w:ascii="Times New Roman" w:hAnsi="Times New Roman"/>
              </w:rPr>
              <w:t xml:space="preserve"> </w:t>
            </w:r>
            <w:r w:rsidRPr="00D27500">
              <w:rPr>
                <w:rFonts w:ascii="Times New Roman" w:hAnsi="Times New Roman"/>
              </w:rPr>
              <w:t xml:space="preserve">- 1.270,00 kn. </w:t>
            </w:r>
          </w:p>
          <w:p w:rsidR="00855561" w:rsidRPr="00D27500" w:rsidRDefault="00855561" w:rsidP="002C0668">
            <w:pPr>
              <w:spacing w:after="0" w:line="240" w:lineRule="auto"/>
              <w:ind w:right="54"/>
              <w:jc w:val="both"/>
              <w:rPr>
                <w:rFonts w:ascii="Times New Roman" w:hAnsi="Times New Roman"/>
              </w:rPr>
            </w:pPr>
            <w:r w:rsidRPr="00D27500">
              <w:rPr>
                <w:rFonts w:ascii="Times New Roman" w:hAnsi="Times New Roman"/>
              </w:rPr>
              <w:t>Nagrada za životno djelo Grada Šibenika sastoji se od diplome i novčanog iznosa, u visini trostruke prosječne plaće ostvarene u prethodnom tromjesečju u Republici Hrvatskoj. Nagrada Grada Šibenika, kada se dodjeljuje građanima, sastoji se od diplome i novčanog iznosa u visini jedne prosječne plaće ostvarene u prethodnom tromjesečju u Republici Hrvatskoj. Nagrada Grada Šibenika, kada se dodjeljuje pravnim osobama, sastoji se od diplome. Priznanje počasnog građanina Grada Šibenika sastoji se od povelje i upisuje se u posebnu spomen knjigu Grada Šibenika.</w:t>
            </w:r>
          </w:p>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Odredbe Zakona o financiranju političkih aktivnosti, izborne promidžbe i referenduma primjenjuju se na redovito godišnje financiranje političkih stranaka, nezavisnih vijećnika te na financiranje izborne promidžbe političkih stranaka, neovisnih lista odnosno lista grupe birača i kandidata na izborima za gradonačelnika i njegovog zamjenike te za članove predstavničkih tijela jedinica samouprave.</w:t>
            </w:r>
          </w:p>
          <w:p w:rsidR="00855561" w:rsidRPr="00D27500" w:rsidRDefault="00855561" w:rsidP="002C0668">
            <w:pPr>
              <w:spacing w:after="0" w:line="240" w:lineRule="auto"/>
              <w:ind w:right="54"/>
              <w:jc w:val="both"/>
              <w:rPr>
                <w:rFonts w:ascii="Times New Roman" w:hAnsi="Times New Roman"/>
              </w:rPr>
            </w:pPr>
            <w:r w:rsidRPr="00D27500">
              <w:rPr>
                <w:rFonts w:ascii="Times New Roman" w:hAnsi="Times New Roman"/>
              </w:rPr>
              <w:t>Jedinice samouprave osiguravaju sredstva za rad vijeća nacionalnih manjina, uključujući sredstva za obavljanje administrativnih poslova za njihove potrebe, a mogu osigurati i sredstva za provođenje određenih aktivnosti utvrđenih programom rada vijeća nacionalne manjine.</w:t>
            </w:r>
          </w:p>
        </w:tc>
      </w:tr>
      <w:tr w:rsidR="00855561" w:rsidRPr="00D27500" w:rsidTr="002C0668">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1.451.000,00 kn </w:t>
            </w:r>
          </w:p>
        </w:tc>
      </w:tr>
      <w:tr w:rsidR="00855561" w:rsidRPr="00D27500" w:rsidTr="002C0668">
        <w:trPr>
          <w:trHeight w:val="596"/>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1.398.203,23 kn </w:t>
            </w:r>
          </w:p>
        </w:tc>
      </w:tr>
      <w:tr w:rsidR="00855561" w:rsidRPr="00D27500" w:rsidTr="002C0668">
        <w:trPr>
          <w:trHeight w:val="372"/>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Izvršene odredbe Zakona i gore navedene odluke te dodijeljene Nagrade Grada Šibenika.</w:t>
            </w:r>
          </w:p>
        </w:tc>
      </w:tr>
      <w:tr w:rsidR="00855561" w:rsidRPr="00D27500" w:rsidTr="00F07CA7">
        <w:trPr>
          <w:trHeight w:val="2201"/>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ind w:right="52"/>
              <w:jc w:val="both"/>
              <w:rPr>
                <w:rFonts w:ascii="Times New Roman" w:hAnsi="Times New Roman"/>
              </w:rPr>
            </w:pPr>
            <w:r w:rsidRPr="00D27500">
              <w:rPr>
                <w:rFonts w:ascii="Times New Roman" w:hAnsi="Times New Roman"/>
              </w:rPr>
              <w:t>Član predstavničkog tijela ima pravo na naknadu u skladu s odlukom predstavničkog tijela.</w:t>
            </w:r>
          </w:p>
          <w:p w:rsidR="00855561" w:rsidRPr="00D27500" w:rsidRDefault="00855561" w:rsidP="002C0668">
            <w:pPr>
              <w:spacing w:after="0" w:line="240" w:lineRule="auto"/>
              <w:ind w:right="52"/>
              <w:jc w:val="both"/>
              <w:rPr>
                <w:rFonts w:ascii="Times New Roman" w:hAnsi="Times New Roman"/>
              </w:rPr>
            </w:pPr>
            <w:r w:rsidRPr="00D27500">
              <w:rPr>
                <w:rFonts w:ascii="Times New Roman" w:hAnsi="Times New Roman"/>
              </w:rPr>
              <w:t>Financiranjem političkog djelovanja se smatra stjecanje financijskih sredstava te primanje usluga ili primanje proizvoda bez obveze plaćanja, u svrhu potpore i promicanja političkog djelovanja političkih stranaka, nezavisnih vijećnika, neovisnih lista odnosno lista grupe birača i kandidata te trošenje financijskih sredstava odnosno korištenje proizvoda i usluga za političko djelovanje, u skladu s gore navedenim Zakonom.</w:t>
            </w:r>
          </w:p>
        </w:tc>
      </w:tr>
      <w:tr w:rsidR="00855561" w:rsidRPr="00D27500" w:rsidTr="002C0668">
        <w:trPr>
          <w:trHeight w:val="345"/>
        </w:trPr>
        <w:tc>
          <w:tcPr>
            <w:tcW w:w="2638" w:type="dxa"/>
            <w:tcBorders>
              <w:top w:val="single" w:sz="4" w:space="0" w:color="000000"/>
              <w:left w:val="single" w:sz="4" w:space="0" w:color="000000"/>
              <w:bottom w:val="single" w:sz="4" w:space="0" w:color="auto"/>
              <w:right w:val="single" w:sz="4" w:space="0" w:color="000000"/>
            </w:tcBorders>
            <w:hideMark/>
          </w:tcPr>
          <w:p w:rsidR="00855561" w:rsidRPr="00D27500" w:rsidRDefault="00855561" w:rsidP="002C0668">
            <w:pPr>
              <w:spacing w:after="0" w:line="240" w:lineRule="auto"/>
              <w:rPr>
                <w:rFonts w:ascii="Times New Roman" w:hAnsi="Times New Roman"/>
                <w:b/>
                <w:bCs/>
              </w:rPr>
            </w:pPr>
            <w:r w:rsidRPr="00D27500">
              <w:rPr>
                <w:rFonts w:ascii="Times New Roman" w:hAnsi="Times New Roman"/>
                <w:b/>
                <w:bCs/>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rsidR="00855561" w:rsidRPr="00D27500" w:rsidRDefault="00855561" w:rsidP="002C0668">
            <w:pPr>
              <w:spacing w:after="0" w:line="240" w:lineRule="auto"/>
              <w:rPr>
                <w:rFonts w:ascii="Times New Roman" w:hAnsi="Times New Roman"/>
                <w:b/>
                <w:bCs/>
              </w:rPr>
            </w:pPr>
            <w:r w:rsidRPr="00D27500">
              <w:rPr>
                <w:rFonts w:ascii="Times New Roman" w:hAnsi="Times New Roman"/>
                <w:b/>
                <w:bCs/>
              </w:rPr>
              <w:t>1001 MJESNA SAMOUPRAVA</w:t>
            </w:r>
          </w:p>
        </w:tc>
      </w:tr>
      <w:tr w:rsidR="00855561" w:rsidRPr="00D27500" w:rsidTr="002C0668">
        <w:trPr>
          <w:trHeight w:val="240"/>
        </w:trPr>
        <w:tc>
          <w:tcPr>
            <w:tcW w:w="2638" w:type="dxa"/>
            <w:tcBorders>
              <w:top w:val="single" w:sz="4" w:space="0" w:color="auto"/>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0111 Izvršna i zakonodavna tijela</w:t>
            </w:r>
          </w:p>
        </w:tc>
      </w:tr>
      <w:tr w:rsidR="00855561" w:rsidRPr="00D27500" w:rsidTr="002C0668">
        <w:trPr>
          <w:trHeight w:val="1025"/>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ind w:right="897"/>
              <w:jc w:val="both"/>
              <w:rPr>
                <w:rFonts w:ascii="Times New Roman" w:hAnsi="Times New Roman"/>
              </w:rPr>
            </w:pPr>
            <w:r w:rsidRPr="00D27500">
              <w:rPr>
                <w:rFonts w:ascii="Times New Roman" w:hAnsi="Times New Roman"/>
              </w:rPr>
              <w:t xml:space="preserve">Zakon o lokalnoj i područnoj (regionalnoj) samoupravi  </w:t>
            </w:r>
          </w:p>
          <w:p w:rsidR="00855561" w:rsidRPr="00D27500" w:rsidRDefault="00855561" w:rsidP="002C0668">
            <w:pPr>
              <w:spacing w:after="0" w:line="240" w:lineRule="auto"/>
              <w:ind w:right="897"/>
              <w:jc w:val="both"/>
              <w:rPr>
                <w:rFonts w:ascii="Times New Roman" w:hAnsi="Times New Roman"/>
              </w:rPr>
            </w:pPr>
            <w:r w:rsidRPr="00D27500">
              <w:rPr>
                <w:rFonts w:ascii="Times New Roman" w:hAnsi="Times New Roman"/>
              </w:rPr>
              <w:t>Statut Grada Šibenika</w:t>
            </w:r>
          </w:p>
          <w:p w:rsidR="00855561" w:rsidRPr="00D27500" w:rsidRDefault="00855561" w:rsidP="002C0668">
            <w:pPr>
              <w:spacing w:after="0" w:line="240" w:lineRule="auto"/>
              <w:ind w:right="897"/>
              <w:jc w:val="both"/>
              <w:rPr>
                <w:rFonts w:ascii="Times New Roman" w:hAnsi="Times New Roman"/>
              </w:rPr>
            </w:pPr>
            <w:r w:rsidRPr="00D27500">
              <w:rPr>
                <w:rFonts w:ascii="Times New Roman" w:hAnsi="Times New Roman"/>
              </w:rPr>
              <w:t>Mjere Hrvatskog zavoda za zapošljavanje</w:t>
            </w:r>
          </w:p>
        </w:tc>
      </w:tr>
      <w:tr w:rsidR="00855561" w:rsidRPr="00D27500" w:rsidTr="002C0668">
        <w:trPr>
          <w:trHeight w:val="774"/>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A100101 Donacije mjesnim odborima</w:t>
            </w:r>
          </w:p>
          <w:p w:rsidR="00855561" w:rsidRPr="00D27500" w:rsidRDefault="00855561" w:rsidP="002C0668">
            <w:pPr>
              <w:spacing w:after="0" w:line="240" w:lineRule="auto"/>
              <w:rPr>
                <w:rFonts w:ascii="Times New Roman" w:hAnsi="Times New Roman"/>
              </w:rPr>
            </w:pPr>
            <w:r w:rsidRPr="00D27500">
              <w:rPr>
                <w:rFonts w:ascii="Times New Roman" w:hAnsi="Times New Roman"/>
              </w:rPr>
              <w:t>T100103 Program javnih radova</w:t>
            </w:r>
          </w:p>
        </w:tc>
      </w:tr>
      <w:tr w:rsidR="00855561" w:rsidRPr="00D27500" w:rsidTr="006E5C53">
        <w:trPr>
          <w:trHeight w:val="1771"/>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55561" w:rsidRPr="00D27500" w:rsidRDefault="00855561" w:rsidP="002C0668">
            <w:pPr>
              <w:spacing w:after="0" w:line="240" w:lineRule="auto"/>
              <w:jc w:val="both"/>
              <w:rPr>
                <w:rFonts w:ascii="Times New Roman" w:hAnsi="Times New Roman"/>
              </w:rPr>
            </w:pPr>
            <w:r w:rsidRPr="00D27500">
              <w:rPr>
                <w:rFonts w:ascii="Times New Roman" w:hAnsi="Times New Roman"/>
              </w:rPr>
              <w:t>Cilj ovog programa je vođenje brige o uređenju područja mjesnog odbora, provođenjem manjih komunalnih akcija kojima se poboljšava komunalni standard građana na području mjesnog odbora, vođenju brige o poboljšavanju zadovoljavanja lokalnih potreba građana u oblasti zdravstva, socijalne skrbi, kulture, športa i drugih lokalnih potreba.</w:t>
            </w:r>
          </w:p>
        </w:tc>
      </w:tr>
      <w:tr w:rsidR="00855561" w:rsidRPr="00D27500" w:rsidTr="002C0668">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352.000,00 kn </w:t>
            </w:r>
          </w:p>
        </w:tc>
      </w:tr>
      <w:tr w:rsidR="00855561" w:rsidRPr="00D27500" w:rsidTr="002C0668">
        <w:trPr>
          <w:trHeight w:val="598"/>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343.199,95 kn </w:t>
            </w:r>
          </w:p>
        </w:tc>
      </w:tr>
      <w:tr w:rsidR="00855561" w:rsidRPr="00D27500" w:rsidTr="002C0668">
        <w:trPr>
          <w:trHeight w:val="305"/>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20902">
            <w:pPr>
              <w:spacing w:after="0" w:line="240" w:lineRule="auto"/>
              <w:jc w:val="both"/>
              <w:rPr>
                <w:rFonts w:ascii="Times New Roman" w:hAnsi="Times New Roman"/>
              </w:rPr>
            </w:pPr>
            <w:r w:rsidRPr="00D27500">
              <w:rPr>
                <w:rFonts w:ascii="Times New Roman" w:hAnsi="Times New Roman"/>
              </w:rPr>
              <w:t>Rezultat zadanog cilja unutar ove aktivnosti ostvaren je kroz aktivnu</w:t>
            </w:r>
            <w:r w:rsidR="00220902">
              <w:rPr>
                <w:rFonts w:ascii="Times New Roman" w:hAnsi="Times New Roman"/>
              </w:rPr>
              <w:t xml:space="preserve"> </w:t>
            </w:r>
            <w:r w:rsidRPr="00D27500">
              <w:rPr>
                <w:rFonts w:ascii="Times New Roman" w:hAnsi="Times New Roman"/>
              </w:rPr>
              <w:t>suradnju gradskih upravnih tijela i mjesne samouprave koristeći između ostalog mjeru javnih radova HZZ-a.</w:t>
            </w:r>
          </w:p>
        </w:tc>
      </w:tr>
      <w:tr w:rsidR="00855561" w:rsidRPr="00D27500" w:rsidTr="002C0668">
        <w:trPr>
          <w:trHeight w:val="1181"/>
        </w:trPr>
        <w:tc>
          <w:tcPr>
            <w:tcW w:w="2638" w:type="dxa"/>
            <w:tcBorders>
              <w:top w:val="single" w:sz="4" w:space="0" w:color="000000"/>
              <w:left w:val="single" w:sz="4" w:space="0" w:color="000000"/>
              <w:bottom w:val="single" w:sz="4" w:space="0" w:color="000000"/>
              <w:right w:val="single" w:sz="4" w:space="0" w:color="000000"/>
            </w:tcBorders>
            <w:hideMark/>
          </w:tcPr>
          <w:p w:rsidR="00855561" w:rsidRPr="00D27500" w:rsidRDefault="00855561" w:rsidP="002C0668">
            <w:pPr>
              <w:spacing w:after="0" w:line="240" w:lineRule="auto"/>
              <w:rPr>
                <w:rFonts w:ascii="Times New Roman" w:hAnsi="Times New Roman"/>
              </w:rPr>
            </w:pPr>
            <w:r w:rsidRPr="00D27500">
              <w:rPr>
                <w:rFonts w:ascii="Times New Roman" w:hAnsi="Times New Roman"/>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855561" w:rsidRPr="00D27500" w:rsidRDefault="00855561" w:rsidP="006E5C53">
            <w:pPr>
              <w:autoSpaceDE w:val="0"/>
              <w:autoSpaceDN w:val="0"/>
              <w:adjustRightInd w:val="0"/>
              <w:spacing w:after="0" w:line="240" w:lineRule="auto"/>
              <w:jc w:val="both"/>
              <w:rPr>
                <w:rFonts w:ascii="Times New Roman" w:hAnsi="Times New Roman"/>
              </w:rPr>
            </w:pPr>
            <w:r w:rsidRPr="00D27500">
              <w:rPr>
                <w:rFonts w:ascii="Times New Roman" w:hAnsi="Times New Roman"/>
              </w:rPr>
              <w:t>Odobrena sredstva raspoređuju se mjesnim odborima i gradskim četvrtima Grada Šibenika za rashode poslovanja u jednakom iznosu od 4.400,00 kn. U 2020. godini je bilo 10 osoba zaposlenih na mjerama Javnih radova.</w:t>
            </w:r>
          </w:p>
        </w:tc>
      </w:tr>
    </w:tbl>
    <w:p w:rsidR="000A0865" w:rsidRDefault="000A0865" w:rsidP="000A0865">
      <w:pPr>
        <w:pStyle w:val="Heading1"/>
        <w:ind w:left="0"/>
        <w:rPr>
          <w:sz w:val="22"/>
          <w:szCs w:val="22"/>
        </w:rPr>
      </w:pPr>
    </w:p>
    <w:p w:rsidR="004E0F1E" w:rsidRDefault="004E0F1E" w:rsidP="000A0865">
      <w:pPr>
        <w:pStyle w:val="Heading1"/>
        <w:ind w:left="0"/>
        <w:rPr>
          <w:sz w:val="22"/>
          <w:szCs w:val="22"/>
        </w:rPr>
      </w:pPr>
    </w:p>
    <w:p w:rsidR="002950D2" w:rsidRDefault="002950D2" w:rsidP="000A0865">
      <w:pPr>
        <w:pStyle w:val="Heading1"/>
        <w:ind w:left="0"/>
        <w:rPr>
          <w:sz w:val="22"/>
          <w:szCs w:val="22"/>
        </w:rPr>
      </w:pPr>
    </w:p>
    <w:p w:rsidR="00220902" w:rsidRDefault="00220902" w:rsidP="000A0865">
      <w:pPr>
        <w:pStyle w:val="Heading1"/>
        <w:ind w:left="0"/>
        <w:rPr>
          <w:sz w:val="22"/>
          <w:szCs w:val="22"/>
        </w:rPr>
      </w:pPr>
    </w:p>
    <w:p w:rsidR="00220902" w:rsidRDefault="00220902" w:rsidP="000A0865">
      <w:pPr>
        <w:pStyle w:val="Heading1"/>
        <w:ind w:left="0"/>
        <w:rPr>
          <w:sz w:val="22"/>
          <w:szCs w:val="22"/>
        </w:rPr>
      </w:pPr>
    </w:p>
    <w:p w:rsidR="00F07CA7" w:rsidRPr="00D27500" w:rsidRDefault="00F07CA7" w:rsidP="000A0865">
      <w:pPr>
        <w:pStyle w:val="Heading1"/>
        <w:ind w:left="0"/>
        <w:rPr>
          <w:sz w:val="22"/>
          <w:szCs w:val="22"/>
        </w:rPr>
      </w:pPr>
    </w:p>
    <w:tbl>
      <w:tblPr>
        <w:tblStyle w:val="TableGrid0"/>
        <w:tblW w:w="9429" w:type="dxa"/>
        <w:tblInd w:w="-214" w:type="dxa"/>
        <w:tblCellMar>
          <w:top w:w="53" w:type="dxa"/>
          <w:left w:w="108" w:type="dxa"/>
          <w:right w:w="54" w:type="dxa"/>
        </w:tblCellMar>
        <w:tblLook w:val="04A0"/>
      </w:tblPr>
      <w:tblGrid>
        <w:gridCol w:w="2638"/>
        <w:gridCol w:w="6791"/>
      </w:tblGrid>
      <w:tr w:rsidR="000A0865" w:rsidRPr="00D27500" w:rsidTr="002C0668">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AB70F6" w:rsidRDefault="000A0865" w:rsidP="00AB70F6">
            <w:pPr>
              <w:spacing w:after="0" w:line="240" w:lineRule="auto"/>
              <w:rPr>
                <w:rFonts w:ascii="Times New Roman" w:eastAsia="Calibri" w:hAnsi="Times New Roman"/>
                <w:b/>
                <w:bCs/>
              </w:rPr>
            </w:pPr>
            <w:r w:rsidRPr="00D27500">
              <w:rPr>
                <w:rFonts w:ascii="Times New Roman" w:eastAsia="Calibri" w:hAnsi="Times New Roman"/>
                <w:b/>
                <w:bCs/>
              </w:rPr>
              <w:lastRenderedPageBreak/>
              <w:t>Razdjel: 001 TAJNIŠTVO GRADA</w:t>
            </w:r>
          </w:p>
          <w:p w:rsidR="000A0865" w:rsidRPr="00D27500" w:rsidRDefault="000A0865" w:rsidP="00AB70F6">
            <w:pPr>
              <w:spacing w:after="0" w:line="240" w:lineRule="auto"/>
              <w:rPr>
                <w:rFonts w:ascii="Times New Roman" w:eastAsia="Calibri" w:hAnsi="Times New Roman"/>
                <w:b/>
                <w:bCs/>
              </w:rPr>
            </w:pPr>
            <w:r w:rsidRPr="00D27500">
              <w:rPr>
                <w:rFonts w:ascii="Times New Roman" w:eastAsia="Calibri" w:hAnsi="Times New Roman"/>
                <w:b/>
                <w:bCs/>
              </w:rPr>
              <w:t>Glava: 00102 URED GRADONAČELNIKA</w:t>
            </w:r>
          </w:p>
        </w:tc>
      </w:tr>
      <w:tr w:rsidR="000A0865" w:rsidRPr="00D27500"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A0865" w:rsidRPr="00D27500" w:rsidRDefault="000A0865" w:rsidP="002C0668">
            <w:pPr>
              <w:rPr>
                <w:rFonts w:ascii="Times New Roman" w:eastAsia="Calibri" w:hAnsi="Times New Roman"/>
                <w:b/>
                <w:bCs/>
              </w:rPr>
            </w:pPr>
            <w:r w:rsidRPr="00D27500">
              <w:rPr>
                <w:rFonts w:ascii="Times New Roman" w:eastAsia="Calibri" w:hAnsi="Times New Roman"/>
                <w:b/>
                <w:bCs/>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A0865" w:rsidRPr="00D27500" w:rsidRDefault="000A0865" w:rsidP="002C0668">
            <w:pPr>
              <w:rPr>
                <w:rFonts w:ascii="Times New Roman" w:eastAsia="Calibri" w:hAnsi="Times New Roman"/>
                <w:b/>
                <w:bCs/>
              </w:rPr>
            </w:pPr>
            <w:r w:rsidRPr="00D27500">
              <w:rPr>
                <w:rFonts w:ascii="Times New Roman" w:eastAsia="Calibri" w:hAnsi="Times New Roman"/>
                <w:b/>
                <w:bCs/>
              </w:rPr>
              <w:t xml:space="preserve">1002 MEĐUDRŽAVNA I MEĐUGRADSKA SURADNJA  </w:t>
            </w:r>
          </w:p>
        </w:tc>
      </w:tr>
      <w:tr w:rsidR="000A0865" w:rsidRPr="00D27500" w:rsidTr="002C0668">
        <w:trPr>
          <w:trHeight w:val="285"/>
        </w:trPr>
        <w:tc>
          <w:tcPr>
            <w:tcW w:w="2638" w:type="dxa"/>
            <w:tcBorders>
              <w:top w:val="single" w:sz="4" w:space="0" w:color="auto"/>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 0111 Izvršna i zakonodavna tijela</w:t>
            </w:r>
          </w:p>
        </w:tc>
      </w:tr>
      <w:tr w:rsidR="000A0865" w:rsidRPr="00D27500" w:rsidTr="002950D2">
        <w:trPr>
          <w:trHeight w:val="1302"/>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2950D2">
            <w:pPr>
              <w:spacing w:after="0"/>
              <w:rPr>
                <w:rFonts w:ascii="Times New Roman" w:eastAsia="Calibri" w:hAnsi="Times New Roman"/>
              </w:rPr>
            </w:pPr>
            <w:r w:rsidRPr="00D27500">
              <w:rPr>
                <w:rFonts w:ascii="Times New Roman" w:eastAsia="Calibri" w:hAnsi="Times New Roman"/>
              </w:rPr>
              <w:t xml:space="preserve">Zakon o lokalnoj i područnoj (regionalnoj) samoupravi  </w:t>
            </w:r>
          </w:p>
          <w:p w:rsidR="000A0865" w:rsidRPr="00D27500" w:rsidRDefault="000A0865" w:rsidP="002950D2">
            <w:pPr>
              <w:spacing w:after="0"/>
              <w:rPr>
                <w:rFonts w:ascii="Times New Roman" w:eastAsia="Calibri" w:hAnsi="Times New Roman"/>
              </w:rPr>
            </w:pPr>
            <w:r w:rsidRPr="00D27500">
              <w:rPr>
                <w:rFonts w:ascii="Times New Roman" w:eastAsia="Calibri" w:hAnsi="Times New Roman"/>
              </w:rPr>
              <w:t>Zakon o proračunu</w:t>
            </w:r>
          </w:p>
          <w:p w:rsidR="000A0865" w:rsidRPr="00D27500" w:rsidRDefault="000A0865" w:rsidP="002950D2">
            <w:pPr>
              <w:spacing w:after="0"/>
              <w:rPr>
                <w:rFonts w:ascii="Times New Roman" w:eastAsia="Calibri" w:hAnsi="Times New Roman"/>
              </w:rPr>
            </w:pPr>
            <w:r w:rsidRPr="00D27500">
              <w:rPr>
                <w:rFonts w:ascii="Times New Roman" w:eastAsia="Calibri" w:hAnsi="Times New Roman"/>
              </w:rPr>
              <w:t>Statut Grada Šibenika  - Članci 12. i 13. ("Službeni glasnik Grada Šibenika" br. 8/10, 5/12, 2/13 i 2/18)</w:t>
            </w:r>
          </w:p>
        </w:tc>
      </w:tr>
      <w:tr w:rsidR="000A0865" w:rsidRPr="00D27500" w:rsidTr="004E0F1E">
        <w:trPr>
          <w:trHeight w:val="444"/>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A100201 Međugradska i međudržavna suradnja</w:t>
            </w:r>
          </w:p>
        </w:tc>
      </w:tr>
      <w:tr w:rsidR="000A0865" w:rsidRPr="00D27500" w:rsidTr="00F07CA7">
        <w:trPr>
          <w:trHeight w:val="3409"/>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ind w:right="54"/>
              <w:jc w:val="both"/>
              <w:rPr>
                <w:rFonts w:ascii="Times New Roman" w:eastAsia="Calibri" w:hAnsi="Times New Roman"/>
              </w:rPr>
            </w:pPr>
            <w:r w:rsidRPr="00D27500">
              <w:rPr>
                <w:rFonts w:ascii="Times New Roman" w:eastAsia="Calibri" w:hAnsi="Times New Roman"/>
              </w:rPr>
              <w:t>Sporazumima o prijateljstvu i suradnji koji su sklopljeni između Grada Šibenika i drugih hrvatskih i inozemnih gradova cilj je promicanje suradnje na području kulture, znanosti, tehnologije, sporta, glazbe, a sve u korist jačanja međusobnih prijateljskih veza na obostranu dobrobit građana. Grad Šibenik je sporazume o prijateljstvu i suradnji potpisao sa osam inozemnih i tri hrvatska grada - francuskim gradom Voironom,   njemačkim okrugom Herfordom, talijanskim gradovima Bassano del Grappa, San Benedetto del Tronto, Civitanova Marche i Muggia. Proteklih godina Grad Šibenik vrlo dobro surađuje</w:t>
            </w:r>
            <w:r w:rsidR="00220902">
              <w:rPr>
                <w:rFonts w:ascii="Times New Roman" w:eastAsia="Calibri" w:hAnsi="Times New Roman"/>
              </w:rPr>
              <w:t xml:space="preserve"> i s mađarskim Veszpremom te sa slovačkim gradom Humenne.</w:t>
            </w:r>
            <w:r w:rsidRPr="00D27500">
              <w:rPr>
                <w:rFonts w:ascii="Times New Roman" w:eastAsia="Calibri" w:hAnsi="Times New Roman"/>
              </w:rPr>
              <w:t xml:space="preserve"> Povelje o</w:t>
            </w:r>
            <w:r w:rsidR="00220902">
              <w:rPr>
                <w:rFonts w:ascii="Times New Roman" w:eastAsia="Calibri" w:hAnsi="Times New Roman"/>
              </w:rPr>
              <w:t xml:space="preserve"> prijateljstvu potpisane su i s</w:t>
            </w:r>
            <w:r w:rsidRPr="00D27500">
              <w:rPr>
                <w:rFonts w:ascii="Times New Roman" w:eastAsia="Calibri" w:hAnsi="Times New Roman"/>
              </w:rPr>
              <w:t xml:space="preserve"> hrvatskim gradovima – Vukovarom, Sinjom i Trogirom. </w:t>
            </w:r>
          </w:p>
        </w:tc>
      </w:tr>
      <w:tr w:rsidR="000A0865" w:rsidRPr="00D27500" w:rsidTr="006E5C53">
        <w:trPr>
          <w:trHeight w:val="689"/>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10.000,00 kn</w:t>
            </w:r>
          </w:p>
        </w:tc>
      </w:tr>
      <w:tr w:rsidR="000A0865" w:rsidRPr="00D27500" w:rsidTr="00AB247B">
        <w:trPr>
          <w:trHeight w:val="657"/>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0,00 kn</w:t>
            </w:r>
          </w:p>
        </w:tc>
      </w:tr>
      <w:tr w:rsidR="000A0865" w:rsidRPr="00D27500" w:rsidTr="001F0D31">
        <w:trPr>
          <w:trHeight w:val="953"/>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6E5C53">
            <w:pPr>
              <w:jc w:val="both"/>
              <w:rPr>
                <w:rFonts w:ascii="Times New Roman" w:eastAsia="Calibri" w:hAnsi="Times New Roman"/>
              </w:rPr>
            </w:pPr>
            <w:r w:rsidRPr="00D27500">
              <w:rPr>
                <w:rFonts w:ascii="Times New Roman" w:eastAsia="Calibri" w:hAnsi="Times New Roman"/>
              </w:rPr>
              <w:t>Temeljem uspješne suradnje s 'prijateljskim' gradovima, a posredstvom kulturnih i obrazovnih ustanova u gradu Šibeniku realizirane su brojne kulturne, obrazovne i sportske aktivnosti.</w:t>
            </w:r>
          </w:p>
        </w:tc>
      </w:tr>
      <w:tr w:rsidR="000A0865" w:rsidRPr="00D27500" w:rsidTr="00F07CA7">
        <w:trPr>
          <w:trHeight w:val="1913"/>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E36B55">
            <w:pPr>
              <w:ind w:right="54"/>
              <w:jc w:val="both"/>
              <w:rPr>
                <w:rFonts w:ascii="Times New Roman" w:eastAsia="Calibri" w:hAnsi="Times New Roman"/>
              </w:rPr>
            </w:pPr>
            <w:r w:rsidRPr="00D27500">
              <w:rPr>
                <w:rFonts w:ascii="Times New Roman" w:eastAsia="Calibri" w:hAnsi="Times New Roman"/>
              </w:rPr>
              <w:t>Zbog s</w:t>
            </w:r>
            <w:r w:rsidR="00220902">
              <w:rPr>
                <w:rFonts w:ascii="Times New Roman" w:eastAsia="Calibri" w:hAnsi="Times New Roman"/>
              </w:rPr>
              <w:t>ituacije uzrokovane pandemijom</w:t>
            </w:r>
            <w:r w:rsidRPr="00D27500">
              <w:rPr>
                <w:rFonts w:ascii="Times New Roman" w:eastAsia="Calibri" w:hAnsi="Times New Roman"/>
              </w:rPr>
              <w:t xml:space="preserve"> virusa COVID-19 aktivnosti međugradske i međudrž</w:t>
            </w:r>
            <w:r w:rsidR="00220902">
              <w:rPr>
                <w:rFonts w:ascii="Times New Roman" w:eastAsia="Calibri" w:hAnsi="Times New Roman"/>
              </w:rPr>
              <w:t>avne suradnje su tijekom 2020. godine</w:t>
            </w:r>
            <w:r w:rsidRPr="00D27500">
              <w:rPr>
                <w:rFonts w:ascii="Times New Roman" w:eastAsia="Calibri" w:hAnsi="Times New Roman"/>
              </w:rPr>
              <w:t xml:space="preserve"> minimalizirane, te su shodno tomu, umanjena  sredstva za ovu namjenu.</w:t>
            </w:r>
            <w:r w:rsidR="00220902">
              <w:rPr>
                <w:rFonts w:ascii="Times New Roman" w:eastAsia="Calibri" w:hAnsi="Times New Roman"/>
              </w:rPr>
              <w:t xml:space="preserve"> </w:t>
            </w:r>
            <w:r w:rsidRPr="00D27500">
              <w:rPr>
                <w:rFonts w:ascii="Times New Roman" w:eastAsia="Calibri" w:hAnsi="Times New Roman"/>
              </w:rPr>
              <w:t>U uobičajenim okolnostima, programi</w:t>
            </w:r>
            <w:r w:rsidR="00E36B55" w:rsidRPr="00D27500">
              <w:rPr>
                <w:rFonts w:ascii="Times New Roman" w:eastAsia="Calibri" w:hAnsi="Times New Roman"/>
              </w:rPr>
              <w:t xml:space="preserve"> </w:t>
            </w:r>
            <w:r w:rsidRPr="00D27500">
              <w:rPr>
                <w:rFonts w:ascii="Times New Roman" w:eastAsia="Calibri" w:hAnsi="Times New Roman"/>
              </w:rPr>
              <w:t>su usmjereni jačanju gospodarskih, kulturnih</w:t>
            </w:r>
            <w:r w:rsidR="00220902">
              <w:rPr>
                <w:rFonts w:ascii="Times New Roman" w:eastAsia="Calibri" w:hAnsi="Times New Roman"/>
              </w:rPr>
              <w:t xml:space="preserve"> i sportskih veza te promicanja</w:t>
            </w:r>
            <w:r w:rsidRPr="00D27500">
              <w:rPr>
                <w:rFonts w:ascii="Times New Roman" w:eastAsia="Calibri" w:hAnsi="Times New Roman"/>
              </w:rPr>
              <w:t xml:space="preserve"> razvojnih mogućnosti Grada Šibenika u Hrvatskoj i inozemstvu.</w:t>
            </w:r>
          </w:p>
        </w:tc>
      </w:tr>
      <w:tr w:rsidR="000A0865" w:rsidRPr="00D27500" w:rsidTr="006E5C53">
        <w:trPr>
          <w:trHeight w:val="534"/>
        </w:trPr>
        <w:tc>
          <w:tcPr>
            <w:tcW w:w="2638" w:type="dxa"/>
            <w:tcBorders>
              <w:top w:val="single" w:sz="4" w:space="0" w:color="000000"/>
              <w:left w:val="single" w:sz="4" w:space="0" w:color="000000"/>
              <w:bottom w:val="single" w:sz="4" w:space="0" w:color="auto"/>
              <w:right w:val="single" w:sz="4" w:space="0" w:color="000000"/>
            </w:tcBorders>
          </w:tcPr>
          <w:p w:rsidR="000A0865" w:rsidRPr="00D27500" w:rsidRDefault="000A0865" w:rsidP="002C0668">
            <w:pPr>
              <w:rPr>
                <w:rFonts w:ascii="Times New Roman" w:eastAsia="Calibri" w:hAnsi="Times New Roman"/>
                <w:b/>
                <w:bCs/>
              </w:rPr>
            </w:pPr>
            <w:r w:rsidRPr="00D27500">
              <w:rPr>
                <w:rFonts w:ascii="Times New Roman" w:eastAsia="Calibri" w:hAnsi="Times New Roman"/>
                <w:b/>
                <w:bCs/>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A0865" w:rsidRPr="00D27500" w:rsidRDefault="000A0865" w:rsidP="002C0668">
            <w:pPr>
              <w:rPr>
                <w:rFonts w:ascii="Times New Roman" w:eastAsia="Calibri" w:hAnsi="Times New Roman"/>
                <w:b/>
                <w:bCs/>
              </w:rPr>
            </w:pPr>
            <w:r w:rsidRPr="00D27500">
              <w:rPr>
                <w:rFonts w:ascii="Times New Roman" w:eastAsia="Calibri" w:hAnsi="Times New Roman"/>
                <w:b/>
                <w:bCs/>
              </w:rPr>
              <w:t>1003 PROMIDŽBA I INFORMIRANJE</w:t>
            </w:r>
          </w:p>
        </w:tc>
      </w:tr>
      <w:tr w:rsidR="000A0865" w:rsidRPr="00D27500" w:rsidTr="002C0668">
        <w:trPr>
          <w:trHeight w:val="240"/>
        </w:trPr>
        <w:tc>
          <w:tcPr>
            <w:tcW w:w="2638" w:type="dxa"/>
            <w:tcBorders>
              <w:top w:val="single" w:sz="4" w:space="0" w:color="auto"/>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0111 Izvršna i zakonodavna tijela</w:t>
            </w:r>
          </w:p>
        </w:tc>
      </w:tr>
      <w:tr w:rsidR="000A0865" w:rsidRPr="00D27500" w:rsidTr="002950D2">
        <w:trPr>
          <w:trHeight w:val="1071"/>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2950D2">
            <w:pPr>
              <w:spacing w:after="0" w:line="240" w:lineRule="auto"/>
              <w:rPr>
                <w:rFonts w:ascii="Times New Roman" w:eastAsia="Calibri" w:hAnsi="Times New Roman"/>
              </w:rPr>
            </w:pPr>
            <w:r w:rsidRPr="00D27500">
              <w:rPr>
                <w:rFonts w:ascii="Times New Roman" w:eastAsia="Calibri" w:hAnsi="Times New Roman"/>
              </w:rPr>
              <w:t xml:space="preserve">Zakon o lokalnoj i područnoj (regionalnoj) samoupravi  </w:t>
            </w:r>
          </w:p>
          <w:p w:rsidR="000A0865" w:rsidRPr="00D27500" w:rsidRDefault="000A0865" w:rsidP="002950D2">
            <w:pPr>
              <w:spacing w:after="0" w:line="240" w:lineRule="auto"/>
              <w:ind w:right="897"/>
              <w:jc w:val="both"/>
              <w:rPr>
                <w:rFonts w:ascii="Times New Roman" w:eastAsia="Calibri" w:hAnsi="Times New Roman"/>
              </w:rPr>
            </w:pPr>
            <w:r w:rsidRPr="00D27500">
              <w:rPr>
                <w:rFonts w:ascii="Times New Roman" w:eastAsia="Calibri" w:hAnsi="Times New Roman"/>
              </w:rPr>
              <w:t xml:space="preserve">Statut Grada Šibenika </w:t>
            </w:r>
          </w:p>
          <w:p w:rsidR="000A0865" w:rsidRPr="00D27500" w:rsidRDefault="000A0865" w:rsidP="002950D2">
            <w:pPr>
              <w:spacing w:after="0" w:line="240" w:lineRule="auto"/>
              <w:ind w:right="897"/>
              <w:jc w:val="both"/>
              <w:rPr>
                <w:rFonts w:ascii="Times New Roman" w:eastAsia="Calibri" w:hAnsi="Times New Roman"/>
              </w:rPr>
            </w:pPr>
            <w:r w:rsidRPr="00D27500">
              <w:rPr>
                <w:rFonts w:ascii="Times New Roman" w:eastAsia="Calibri" w:hAnsi="Times New Roman"/>
              </w:rPr>
              <w:t xml:space="preserve">Zakon o pravu na pristup informacijama </w:t>
            </w:r>
          </w:p>
        </w:tc>
      </w:tr>
      <w:tr w:rsidR="000A0865" w:rsidRPr="00D27500" w:rsidTr="002C0668">
        <w:trPr>
          <w:trHeight w:val="888"/>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950D2">
            <w:pPr>
              <w:spacing w:after="0"/>
              <w:rPr>
                <w:rFonts w:ascii="Times New Roman" w:eastAsia="Calibri" w:hAnsi="Times New Roman"/>
              </w:rPr>
            </w:pPr>
            <w:r w:rsidRPr="00D27500">
              <w:rPr>
                <w:rFonts w:ascii="Times New Roman" w:eastAsia="Calibri" w:hAnsi="Times New Roman"/>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2950D2">
            <w:pPr>
              <w:spacing w:after="0"/>
              <w:rPr>
                <w:rFonts w:ascii="Times New Roman" w:eastAsia="Calibri" w:hAnsi="Times New Roman"/>
              </w:rPr>
            </w:pPr>
            <w:r w:rsidRPr="00D27500">
              <w:rPr>
                <w:rFonts w:ascii="Times New Roman" w:eastAsia="Calibri" w:hAnsi="Times New Roman"/>
              </w:rPr>
              <w:t xml:space="preserve">A100301  Održavanje Internet stranice Grada Šibenika </w:t>
            </w:r>
          </w:p>
          <w:p w:rsidR="000A0865" w:rsidRPr="00D27500" w:rsidRDefault="000A0865" w:rsidP="00220902">
            <w:pPr>
              <w:spacing w:after="0"/>
              <w:jc w:val="both"/>
              <w:rPr>
                <w:rFonts w:ascii="Times New Roman" w:eastAsia="Calibri" w:hAnsi="Times New Roman"/>
              </w:rPr>
            </w:pPr>
            <w:r w:rsidRPr="00D27500">
              <w:rPr>
                <w:rFonts w:ascii="Times New Roman" w:eastAsia="Calibri" w:hAnsi="Times New Roman"/>
              </w:rPr>
              <w:t>A100302  Program radiotelevizijskih emitiranja – javni interes u informiranju</w:t>
            </w:r>
          </w:p>
          <w:p w:rsidR="000A0865" w:rsidRPr="00D27500" w:rsidRDefault="000A0865" w:rsidP="00220902">
            <w:pPr>
              <w:spacing w:after="0"/>
              <w:jc w:val="both"/>
              <w:rPr>
                <w:rFonts w:ascii="Times New Roman" w:eastAsia="Calibri" w:hAnsi="Times New Roman"/>
              </w:rPr>
            </w:pPr>
            <w:r w:rsidRPr="00D27500">
              <w:rPr>
                <w:rFonts w:ascii="Times New Roman" w:eastAsia="Calibri" w:hAnsi="Times New Roman"/>
              </w:rPr>
              <w:t>A 100303 Program za tiskovna glasila i portale – javni interes u informiranju</w:t>
            </w:r>
          </w:p>
          <w:p w:rsidR="000A0865" w:rsidRPr="00D27500" w:rsidRDefault="000A0865" w:rsidP="002950D2">
            <w:pPr>
              <w:spacing w:after="0"/>
              <w:rPr>
                <w:rFonts w:ascii="Times New Roman" w:eastAsia="Calibri" w:hAnsi="Times New Roman"/>
              </w:rPr>
            </w:pPr>
            <w:r w:rsidRPr="00D27500">
              <w:rPr>
                <w:rFonts w:ascii="Times New Roman" w:eastAsia="Calibri" w:hAnsi="Times New Roman"/>
              </w:rPr>
              <w:t xml:space="preserve">A 100304 Pružanje usluga odnosa s javnošću </w:t>
            </w:r>
          </w:p>
        </w:tc>
      </w:tr>
      <w:tr w:rsidR="000A0865" w:rsidRPr="00D27500" w:rsidTr="002C0668">
        <w:trPr>
          <w:trHeight w:val="308"/>
        </w:trPr>
        <w:tc>
          <w:tcPr>
            <w:tcW w:w="2638" w:type="dxa"/>
            <w:tcBorders>
              <w:top w:val="single" w:sz="4" w:space="0" w:color="000000"/>
              <w:left w:val="single" w:sz="4" w:space="0" w:color="000000"/>
              <w:bottom w:val="single" w:sz="4" w:space="0" w:color="000000"/>
              <w:right w:val="single" w:sz="4" w:space="0" w:color="000000"/>
            </w:tcBorders>
          </w:tcPr>
          <w:p w:rsidR="000A0865" w:rsidRPr="00D27500" w:rsidRDefault="000A0865" w:rsidP="002C0668">
            <w:pPr>
              <w:rPr>
                <w:rFonts w:ascii="Times New Roman" w:eastAsia="Calibri" w:hAnsi="Times New Roman"/>
              </w:rPr>
            </w:pPr>
            <w:r w:rsidRPr="00D27500">
              <w:rPr>
                <w:rFonts w:ascii="Times New Roman" w:eastAsia="Calibri" w:hAnsi="Times New Roman"/>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A0865" w:rsidRPr="00D27500" w:rsidRDefault="000A0865" w:rsidP="00E36B55">
            <w:pPr>
              <w:jc w:val="both"/>
              <w:rPr>
                <w:rFonts w:ascii="Times New Roman" w:eastAsia="Calibri" w:hAnsi="Times New Roman"/>
              </w:rPr>
            </w:pPr>
            <w:r w:rsidRPr="00D27500">
              <w:rPr>
                <w:rFonts w:ascii="Times New Roman" w:eastAsia="Calibri" w:hAnsi="Times New Roman"/>
              </w:rPr>
              <w:t>Cilj ovog programa je upoznavanje građana s obavljanjem poslova iz samoupravnog djelokruga Grada, javnom djelatnosti gradske uprave te s najvažnijim projektima i programima Grada Šibenika koji se financiraju iz Proračuna. Posredstvom  elektroničkih medija i tiska te radija i televizije ostvaruje se mogućnost informiranja građana  o radu  predstavničkog tijela, kao i  dužnosnika Grada.</w:t>
            </w:r>
          </w:p>
          <w:p w:rsidR="000A0865" w:rsidRPr="00D27500" w:rsidRDefault="000A0865" w:rsidP="00E36B55">
            <w:pPr>
              <w:jc w:val="both"/>
              <w:rPr>
                <w:rFonts w:ascii="Times New Roman" w:eastAsia="Calibri" w:hAnsi="Times New Roman"/>
              </w:rPr>
            </w:pPr>
            <w:r w:rsidRPr="00D27500">
              <w:rPr>
                <w:rFonts w:ascii="Times New Roman" w:eastAsia="Calibri" w:hAnsi="Times New Roman"/>
              </w:rPr>
              <w:t>Informacije se plasiraju i posredstvom  službene internetske stranice Grada Šibenika te se izrađuju  promotivni materijali o programima i manifestacijama koje se financiraju  proračunskim sredstvima. Aktivnos</w:t>
            </w:r>
            <w:r w:rsidR="00220902">
              <w:rPr>
                <w:rFonts w:ascii="Times New Roman" w:eastAsia="Calibri" w:hAnsi="Times New Roman"/>
              </w:rPr>
              <w:t>tima ovog programa ispunjene su</w:t>
            </w:r>
            <w:r w:rsidRPr="00D27500">
              <w:rPr>
                <w:rFonts w:ascii="Times New Roman" w:eastAsia="Calibri" w:hAnsi="Times New Roman"/>
              </w:rPr>
              <w:t xml:space="preserve"> i obveze Grada kao jedinice lokalne samouprave utvrđene Zakonom o pravu na pristup informacijama (“Narodne novine” broj 25/13 i 85/15).</w:t>
            </w:r>
          </w:p>
        </w:tc>
      </w:tr>
    </w:tbl>
    <w:p w:rsidR="001827A7" w:rsidRPr="00D27500" w:rsidRDefault="001827A7" w:rsidP="002C0668">
      <w:pPr>
        <w:rPr>
          <w:rFonts w:ascii="Times New Roman" w:hAnsi="Times New Roman"/>
        </w:rPr>
      </w:pPr>
    </w:p>
    <w:p w:rsidR="002C0668" w:rsidRPr="00D27500" w:rsidRDefault="002C0668" w:rsidP="002C0668">
      <w:pPr>
        <w:rPr>
          <w:rFonts w:ascii="Times New Roman" w:hAnsi="Times New Roman"/>
          <w:b/>
          <w:u w:val="single"/>
        </w:rPr>
      </w:pPr>
      <w:r w:rsidRPr="00D27500">
        <w:rPr>
          <w:rFonts w:ascii="Times New Roman" w:hAnsi="Times New Roman"/>
          <w:b/>
          <w:u w:val="single"/>
        </w:rPr>
        <w:t>RAZDJEL: UPRAVNI ODJEL ZA FINANCIJE</w:t>
      </w:r>
    </w:p>
    <w:tbl>
      <w:tblPr>
        <w:tblStyle w:val="TableGrid0"/>
        <w:tblW w:w="9356" w:type="dxa"/>
        <w:tblInd w:w="-176" w:type="dxa"/>
        <w:tblCellMar>
          <w:top w:w="53" w:type="dxa"/>
          <w:left w:w="108" w:type="dxa"/>
          <w:right w:w="54" w:type="dxa"/>
        </w:tblCellMar>
        <w:tblLook w:val="04A0"/>
      </w:tblPr>
      <w:tblGrid>
        <w:gridCol w:w="2600"/>
        <w:gridCol w:w="6756"/>
      </w:tblGrid>
      <w:tr w:rsidR="002C0668" w:rsidRPr="00D27500" w:rsidTr="001F0D31">
        <w:trPr>
          <w:trHeight w:val="302"/>
        </w:trPr>
        <w:tc>
          <w:tcPr>
            <w:tcW w:w="9356" w:type="dxa"/>
            <w:gridSpan w:val="2"/>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jc w:val="both"/>
              <w:rPr>
                <w:rFonts w:ascii="Times New Roman" w:hAnsi="Times New Roman"/>
                <w:b/>
                <w:lang w:eastAsia="hr-HR"/>
              </w:rPr>
            </w:pPr>
            <w:r w:rsidRPr="00D27500">
              <w:rPr>
                <w:rFonts w:ascii="Times New Roman" w:hAnsi="Times New Roman"/>
                <w:b/>
                <w:lang w:eastAsia="hr-HR"/>
              </w:rPr>
              <w:t>Razdjel: 002 UPRAVNI ODJEL ZA FINANCIJE</w:t>
            </w:r>
          </w:p>
          <w:p w:rsidR="002C0668" w:rsidRPr="00D27500" w:rsidRDefault="002C0668" w:rsidP="002C0668">
            <w:pPr>
              <w:spacing w:after="0"/>
              <w:jc w:val="both"/>
              <w:rPr>
                <w:rFonts w:ascii="Times New Roman" w:hAnsi="Times New Roman"/>
                <w:b/>
                <w:lang w:eastAsia="hr-HR"/>
              </w:rPr>
            </w:pPr>
            <w:r w:rsidRPr="00D27500">
              <w:rPr>
                <w:rFonts w:ascii="Times New Roman" w:hAnsi="Times New Roman"/>
                <w:b/>
                <w:lang w:eastAsia="hr-HR"/>
              </w:rPr>
              <w:t>Glava: 00201 FINANCIJE</w:t>
            </w:r>
          </w:p>
        </w:tc>
      </w:tr>
      <w:tr w:rsidR="002C0668" w:rsidRPr="00D27500" w:rsidTr="001F0D31">
        <w:trPr>
          <w:trHeight w:val="315"/>
        </w:trPr>
        <w:tc>
          <w:tcPr>
            <w:tcW w:w="2600" w:type="dxa"/>
            <w:tcBorders>
              <w:top w:val="single" w:sz="4" w:space="0" w:color="000000"/>
              <w:left w:val="single" w:sz="4" w:space="0" w:color="000000"/>
              <w:bottom w:val="single" w:sz="4" w:space="0" w:color="auto"/>
              <w:right w:val="single" w:sz="4" w:space="0" w:color="000000"/>
            </w:tcBorders>
          </w:tcPr>
          <w:p w:rsidR="002C0668" w:rsidRPr="00D27500" w:rsidRDefault="002C0668" w:rsidP="002C0668">
            <w:pPr>
              <w:spacing w:after="0"/>
              <w:rPr>
                <w:rFonts w:ascii="Times New Roman" w:hAnsi="Times New Roman"/>
                <w:lang w:eastAsia="hr-HR"/>
              </w:rPr>
            </w:pPr>
            <w:r w:rsidRPr="00D27500">
              <w:rPr>
                <w:rFonts w:ascii="Times New Roman" w:hAnsi="Times New Roman"/>
                <w:b/>
                <w:lang w:eastAsia="hr-HR"/>
              </w:rPr>
              <w:t xml:space="preserve">NAZIV PROGRAMA </w:t>
            </w:r>
          </w:p>
        </w:tc>
        <w:tc>
          <w:tcPr>
            <w:tcW w:w="6756" w:type="dxa"/>
            <w:tcBorders>
              <w:top w:val="single" w:sz="4" w:space="0" w:color="000000"/>
              <w:left w:val="single" w:sz="4" w:space="0" w:color="000000"/>
              <w:bottom w:val="single" w:sz="4" w:space="0" w:color="auto"/>
              <w:right w:val="single" w:sz="4" w:space="0" w:color="000000"/>
            </w:tcBorders>
          </w:tcPr>
          <w:p w:rsidR="002C0668" w:rsidRPr="00D27500" w:rsidRDefault="002C0668" w:rsidP="002C0668">
            <w:pPr>
              <w:spacing w:after="0"/>
              <w:rPr>
                <w:rFonts w:ascii="Times New Roman" w:hAnsi="Times New Roman"/>
                <w:b/>
                <w:bCs/>
                <w:lang w:eastAsia="hr-HR"/>
              </w:rPr>
            </w:pPr>
            <w:r w:rsidRPr="00D27500">
              <w:rPr>
                <w:rFonts w:ascii="Times New Roman" w:hAnsi="Times New Roman"/>
                <w:b/>
                <w:bCs/>
                <w:lang w:eastAsia="hr-HR"/>
              </w:rPr>
              <w:t>1004 POSLOVANJE GRADSKE UPRAVE</w:t>
            </w:r>
          </w:p>
        </w:tc>
      </w:tr>
      <w:tr w:rsidR="002C0668" w:rsidRPr="00D27500" w:rsidTr="001F0D31">
        <w:trPr>
          <w:trHeight w:val="285"/>
        </w:trPr>
        <w:tc>
          <w:tcPr>
            <w:tcW w:w="2600" w:type="dxa"/>
            <w:tcBorders>
              <w:top w:val="single" w:sz="4" w:space="0" w:color="auto"/>
              <w:left w:val="single" w:sz="4" w:space="0" w:color="000000"/>
              <w:bottom w:val="single" w:sz="4" w:space="0" w:color="000000"/>
              <w:right w:val="single" w:sz="4" w:space="0" w:color="000000"/>
            </w:tcBorders>
          </w:tcPr>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t>Funkcijska oznaka</w:t>
            </w:r>
          </w:p>
        </w:tc>
        <w:tc>
          <w:tcPr>
            <w:tcW w:w="6756" w:type="dxa"/>
            <w:tcBorders>
              <w:top w:val="single" w:sz="4" w:space="0" w:color="auto"/>
              <w:left w:val="single" w:sz="4" w:space="0" w:color="000000"/>
              <w:bottom w:val="single" w:sz="4" w:space="0" w:color="000000"/>
              <w:right w:val="single" w:sz="4" w:space="0" w:color="000000"/>
            </w:tcBorders>
          </w:tcPr>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t>0112 Financijski i fiskalni poslovi</w:t>
            </w:r>
          </w:p>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t>0620 Razvoj zajednice</w:t>
            </w:r>
          </w:p>
        </w:tc>
      </w:tr>
      <w:tr w:rsidR="002C0668" w:rsidRPr="00D27500" w:rsidTr="001F0D31">
        <w:trPr>
          <w:trHeight w:val="1055"/>
        </w:trPr>
        <w:tc>
          <w:tcPr>
            <w:tcW w:w="2600"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t xml:space="preserve">Regulatorni okvir </w:t>
            </w:r>
          </w:p>
        </w:tc>
        <w:tc>
          <w:tcPr>
            <w:tcW w:w="6756"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Zakon o proračunu</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 xml:space="preserve">Zakon o porezu na dohodak </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 xml:space="preserve">Zakon o lokalnoj i područnoj samoupravi </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bidi="hr-HR"/>
              </w:rPr>
              <w:t xml:space="preserve">Statut Grada Šibenika </w:t>
            </w:r>
          </w:p>
        </w:tc>
      </w:tr>
      <w:tr w:rsidR="002C0668" w:rsidRPr="00D27500" w:rsidTr="001F0D31">
        <w:trPr>
          <w:trHeight w:val="1181"/>
        </w:trPr>
        <w:tc>
          <w:tcPr>
            <w:tcW w:w="2600"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t xml:space="preserve">Opis programa </w:t>
            </w:r>
          </w:p>
        </w:tc>
        <w:tc>
          <w:tcPr>
            <w:tcW w:w="6756"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A100401 Redovno poslovanje gradske uprave</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A100404 Tekuća zaliha</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T100405 Blagdanske dekoracije Grada Šibenika</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A100406 Subvencija za javni prijevoz umirovljenika, djece, udovica i roditelja poginulih branitelja</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A100407 Subvencija javnog prijevoza</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A100409 Obveze prema Sporazumu sa SAB-om</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K100411 Ulaganja u računalne programe</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A100427 Sufinanciranje razvoja civilne zaštite</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T100428 Sufinanciranje izgradnje komunalne lučice Vrnaža</w:t>
            </w:r>
          </w:p>
          <w:p w:rsidR="002C0668" w:rsidRPr="00D27500" w:rsidRDefault="002C0668" w:rsidP="002C0668">
            <w:pPr>
              <w:spacing w:after="0"/>
              <w:jc w:val="both"/>
              <w:rPr>
                <w:rFonts w:ascii="Times New Roman" w:hAnsi="Times New Roman"/>
                <w:bCs/>
                <w:lang w:eastAsia="hr-HR"/>
              </w:rPr>
            </w:pPr>
            <w:r w:rsidRPr="00D27500">
              <w:rPr>
                <w:rFonts w:ascii="Times New Roman" w:hAnsi="Times New Roman"/>
                <w:bCs/>
                <w:lang w:eastAsia="hr-HR"/>
              </w:rPr>
              <w:t>K100435 Bežična gradska mreža i videonadzor</w:t>
            </w:r>
          </w:p>
        </w:tc>
      </w:tr>
      <w:tr w:rsidR="002C0668" w:rsidRPr="00D27500" w:rsidTr="001F0D31">
        <w:trPr>
          <w:trHeight w:val="1479"/>
        </w:trPr>
        <w:tc>
          <w:tcPr>
            <w:tcW w:w="2600"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lastRenderedPageBreak/>
              <w:t xml:space="preserve">Ciljevi programa </w:t>
            </w:r>
          </w:p>
        </w:tc>
        <w:tc>
          <w:tcPr>
            <w:tcW w:w="6756"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160"/>
              <w:ind w:right="56"/>
              <w:jc w:val="both"/>
              <w:rPr>
                <w:rFonts w:ascii="Times New Roman" w:hAnsi="Times New Roman"/>
                <w:lang w:eastAsia="hr-HR"/>
              </w:rPr>
            </w:pPr>
            <w:r w:rsidRPr="00D27500">
              <w:rPr>
                <w:rFonts w:ascii="Times New Roman" w:hAnsi="Times New Roman"/>
                <w:lang w:eastAsia="hr-HR"/>
              </w:rPr>
              <w:t xml:space="preserve">Cilj Programa je osigurati redovno poslovanje tijela gradske uprave, financirati sve rashode po načelu ekonomičnosti, u skladu s propisima i internim aktima, koji uređuju način korištenja proračunskih sredstava, voditi računa o ažurnosti računovodstveno-financijskih dokumenata uz redovno podmirenje nastalih obveza. </w:t>
            </w:r>
          </w:p>
        </w:tc>
      </w:tr>
      <w:tr w:rsidR="002C0668" w:rsidRPr="00D27500" w:rsidTr="001F0D31">
        <w:trPr>
          <w:trHeight w:val="595"/>
        </w:trPr>
        <w:tc>
          <w:tcPr>
            <w:tcW w:w="2600"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t xml:space="preserve">Planirana sredstva za provedbu </w:t>
            </w:r>
          </w:p>
        </w:tc>
        <w:tc>
          <w:tcPr>
            <w:tcW w:w="6756" w:type="dxa"/>
            <w:tcBorders>
              <w:top w:val="single" w:sz="4" w:space="0" w:color="000000"/>
              <w:left w:val="single" w:sz="4" w:space="0" w:color="000000"/>
              <w:bottom w:val="single" w:sz="4" w:space="0" w:color="000000"/>
              <w:right w:val="single" w:sz="4" w:space="0" w:color="000000"/>
            </w:tcBorders>
          </w:tcPr>
          <w:p w:rsidR="002C0668" w:rsidRPr="007A228C" w:rsidRDefault="007A228C" w:rsidP="002C0668">
            <w:pPr>
              <w:spacing w:after="0"/>
              <w:rPr>
                <w:rFonts w:ascii="Times New Roman" w:hAnsi="Times New Roman"/>
                <w:lang w:eastAsia="hr-HR"/>
              </w:rPr>
            </w:pPr>
            <w:r w:rsidRPr="007A228C">
              <w:rPr>
                <w:rFonts w:ascii="Times New Roman" w:hAnsi="Times New Roman"/>
                <w:lang w:eastAsia="hr-HR"/>
              </w:rPr>
              <w:t>53.188.000,00</w:t>
            </w:r>
            <w:r w:rsidR="002C0668" w:rsidRPr="007A228C">
              <w:rPr>
                <w:rFonts w:ascii="Times New Roman" w:hAnsi="Times New Roman"/>
                <w:lang w:eastAsia="hr-HR"/>
              </w:rPr>
              <w:t xml:space="preserve"> kn</w:t>
            </w:r>
          </w:p>
        </w:tc>
      </w:tr>
      <w:tr w:rsidR="002C0668" w:rsidRPr="00D27500" w:rsidTr="001F0D31">
        <w:trPr>
          <w:trHeight w:val="596"/>
        </w:trPr>
        <w:tc>
          <w:tcPr>
            <w:tcW w:w="2600"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t xml:space="preserve">Izvršena sredstva za provedbu </w:t>
            </w:r>
          </w:p>
        </w:tc>
        <w:tc>
          <w:tcPr>
            <w:tcW w:w="6756" w:type="dxa"/>
            <w:tcBorders>
              <w:top w:val="single" w:sz="4" w:space="0" w:color="000000"/>
              <w:left w:val="single" w:sz="4" w:space="0" w:color="000000"/>
              <w:bottom w:val="single" w:sz="4" w:space="0" w:color="000000"/>
              <w:right w:val="single" w:sz="4" w:space="0" w:color="000000"/>
            </w:tcBorders>
          </w:tcPr>
          <w:p w:rsidR="002C0668" w:rsidRPr="007A228C" w:rsidRDefault="007A228C" w:rsidP="002C0668">
            <w:pPr>
              <w:spacing w:after="0"/>
              <w:rPr>
                <w:rFonts w:ascii="Times New Roman" w:hAnsi="Times New Roman"/>
                <w:lang w:eastAsia="hr-HR"/>
              </w:rPr>
            </w:pPr>
            <w:r w:rsidRPr="007A228C">
              <w:rPr>
                <w:rFonts w:ascii="Times New Roman" w:hAnsi="Times New Roman"/>
                <w:lang w:eastAsia="hr-HR"/>
              </w:rPr>
              <w:t>51.412.103,93</w:t>
            </w:r>
            <w:r w:rsidR="002C0668" w:rsidRPr="007A228C">
              <w:rPr>
                <w:rFonts w:ascii="Times New Roman" w:hAnsi="Times New Roman"/>
                <w:lang w:eastAsia="hr-HR"/>
              </w:rPr>
              <w:t xml:space="preserve"> kn</w:t>
            </w:r>
          </w:p>
        </w:tc>
      </w:tr>
      <w:tr w:rsidR="002C0668" w:rsidRPr="00D27500" w:rsidTr="001F0D31">
        <w:trPr>
          <w:trHeight w:val="372"/>
        </w:trPr>
        <w:tc>
          <w:tcPr>
            <w:tcW w:w="2600"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t xml:space="preserve">Pokazatelj rezultata </w:t>
            </w:r>
          </w:p>
        </w:tc>
        <w:tc>
          <w:tcPr>
            <w:tcW w:w="6756"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160"/>
              <w:ind w:right="56"/>
              <w:jc w:val="both"/>
              <w:rPr>
                <w:rFonts w:ascii="Times New Roman" w:hAnsi="Times New Roman"/>
                <w:lang w:eastAsia="hr-HR"/>
              </w:rPr>
            </w:pPr>
            <w:r w:rsidRPr="00D27500">
              <w:rPr>
                <w:rFonts w:ascii="Times New Roman" w:hAnsi="Times New Roman"/>
                <w:lang w:eastAsia="hr-HR"/>
              </w:rPr>
              <w:t>Tijekom 2020. godine redovito su se podmirivale sve financijske obveze prema zaposlenicima gradske uprave, prema bankama i dobavljačima te prema korisnicima proračuna. U zakonom propisanim rokovima su doneseni svi potrebni akti i izvještaji</w:t>
            </w:r>
            <w:r w:rsidR="00763C6C">
              <w:rPr>
                <w:rFonts w:ascii="Times New Roman" w:hAnsi="Times New Roman"/>
                <w:lang w:eastAsia="hr-HR"/>
              </w:rPr>
              <w:t>.</w:t>
            </w:r>
            <w:r w:rsidRPr="00D27500">
              <w:rPr>
                <w:rFonts w:ascii="Times New Roman" w:hAnsi="Times New Roman"/>
                <w:lang w:eastAsia="hr-HR"/>
              </w:rPr>
              <w:t xml:space="preserve"> </w:t>
            </w:r>
          </w:p>
        </w:tc>
      </w:tr>
      <w:tr w:rsidR="002C0668" w:rsidRPr="00D27500" w:rsidTr="001F0D31">
        <w:trPr>
          <w:trHeight w:val="645"/>
        </w:trPr>
        <w:tc>
          <w:tcPr>
            <w:tcW w:w="2600"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0"/>
              <w:rPr>
                <w:rFonts w:ascii="Times New Roman" w:hAnsi="Times New Roman"/>
                <w:bCs/>
                <w:lang w:eastAsia="hr-HR"/>
              </w:rPr>
            </w:pPr>
            <w:r w:rsidRPr="00D27500">
              <w:rPr>
                <w:rFonts w:ascii="Times New Roman" w:hAnsi="Times New Roman"/>
                <w:bCs/>
                <w:lang w:eastAsia="hr-HR"/>
              </w:rPr>
              <w:t>Obraz</w:t>
            </w:r>
            <w:r w:rsidR="00F76918" w:rsidRPr="00D27500">
              <w:rPr>
                <w:rFonts w:ascii="Times New Roman" w:hAnsi="Times New Roman"/>
                <w:bCs/>
                <w:lang w:eastAsia="hr-HR"/>
              </w:rPr>
              <w:t>loženje</w:t>
            </w:r>
          </w:p>
        </w:tc>
        <w:tc>
          <w:tcPr>
            <w:tcW w:w="6756" w:type="dxa"/>
            <w:tcBorders>
              <w:top w:val="single" w:sz="4" w:space="0" w:color="000000"/>
              <w:left w:val="single" w:sz="4" w:space="0" w:color="000000"/>
              <w:bottom w:val="single" w:sz="4" w:space="0" w:color="000000"/>
              <w:right w:val="single" w:sz="4" w:space="0" w:color="000000"/>
            </w:tcBorders>
          </w:tcPr>
          <w:p w:rsidR="002C0668" w:rsidRPr="00D27500" w:rsidRDefault="002C0668" w:rsidP="002C0668">
            <w:pPr>
              <w:spacing w:after="160"/>
              <w:ind w:right="56"/>
              <w:jc w:val="both"/>
              <w:rPr>
                <w:rFonts w:ascii="Times New Roman" w:hAnsi="Times New Roman"/>
                <w:lang w:eastAsia="hr-HR"/>
              </w:rPr>
            </w:pPr>
            <w:r w:rsidRPr="00D27500">
              <w:rPr>
                <w:rFonts w:ascii="Times New Roman" w:hAnsi="Times New Roman"/>
                <w:lang w:eastAsia="hr-HR"/>
              </w:rPr>
              <w:t xml:space="preserve">U sklopu aktivnosti Redovno poslovanje gradske uprave planirani su troškovi za bruto plaće, jubilarne nagrade, naknade za bolest, doprinose, troškove službenih putovanja, intelektualne i osobne usluge, naknade Poreznoj upravi za naplatu poreza na dohodak te poreza na potrošnju, materijalne rashode, bankarske usluge, zatezne kamate, kamate za primljene kredite i zajmove te otplata glavnice primljenih kredita i zajmova. Indeks ostvarenja programa od </w:t>
            </w:r>
            <w:r w:rsidR="00D30B6B">
              <w:rPr>
                <w:rFonts w:ascii="Times New Roman" w:hAnsi="Times New Roman"/>
                <w:lang w:eastAsia="hr-HR"/>
              </w:rPr>
              <w:t>95,62</w:t>
            </w:r>
            <w:r w:rsidRPr="00D27500">
              <w:rPr>
                <w:rFonts w:ascii="Times New Roman" w:hAnsi="Times New Roman"/>
                <w:lang w:eastAsia="hr-HR"/>
              </w:rPr>
              <w:t>% je dokaz izvršavanja aktivnosti i projekata u skladu s planiranim sredstvima.</w:t>
            </w:r>
          </w:p>
        </w:tc>
      </w:tr>
    </w:tbl>
    <w:tbl>
      <w:tblPr>
        <w:tblStyle w:val="TableGrid2"/>
        <w:tblW w:w="9356" w:type="dxa"/>
        <w:tblInd w:w="-176" w:type="dxa"/>
        <w:tblCellMar>
          <w:top w:w="53" w:type="dxa"/>
          <w:left w:w="108" w:type="dxa"/>
          <w:right w:w="54" w:type="dxa"/>
        </w:tblCellMar>
        <w:tblLook w:val="04A0"/>
      </w:tblPr>
      <w:tblGrid>
        <w:gridCol w:w="2713"/>
        <w:gridCol w:w="6643"/>
      </w:tblGrid>
      <w:tr w:rsidR="00E9680D" w:rsidRPr="00CA28CD" w:rsidTr="00376104">
        <w:trPr>
          <w:trHeight w:val="302"/>
        </w:trPr>
        <w:tc>
          <w:tcPr>
            <w:tcW w:w="9356" w:type="dxa"/>
            <w:gridSpan w:val="2"/>
            <w:tcBorders>
              <w:top w:val="single" w:sz="4" w:space="0" w:color="000000"/>
              <w:left w:val="single" w:sz="4" w:space="0" w:color="000000"/>
              <w:bottom w:val="single" w:sz="4" w:space="0" w:color="000000"/>
              <w:right w:val="single" w:sz="4" w:space="0" w:color="000000"/>
            </w:tcBorders>
          </w:tcPr>
          <w:p w:rsidR="00E9680D" w:rsidRPr="00523C64" w:rsidRDefault="00E9680D" w:rsidP="00DA5B86">
            <w:pPr>
              <w:spacing w:after="0"/>
              <w:jc w:val="both"/>
              <w:rPr>
                <w:rFonts w:ascii="Times New Roman" w:hAnsi="Times New Roman" w:cs="Times New Roman"/>
                <w:b/>
                <w:lang w:eastAsia="hr-HR"/>
              </w:rPr>
            </w:pPr>
            <w:r w:rsidRPr="00523C64">
              <w:rPr>
                <w:rFonts w:ascii="Times New Roman" w:hAnsi="Times New Roman" w:cs="Times New Roman"/>
                <w:b/>
                <w:lang w:eastAsia="hr-HR"/>
              </w:rPr>
              <w:t>Glava: 00202-33706 JAVNA VATROGASNA POSTROJBA I DVD</w:t>
            </w:r>
          </w:p>
        </w:tc>
      </w:tr>
      <w:tr w:rsidR="00E9680D" w:rsidRPr="00CA28CD" w:rsidTr="00376104">
        <w:trPr>
          <w:trHeight w:val="315"/>
        </w:trPr>
        <w:tc>
          <w:tcPr>
            <w:tcW w:w="2713" w:type="dxa"/>
            <w:tcBorders>
              <w:top w:val="single" w:sz="4" w:space="0" w:color="000000"/>
              <w:left w:val="single" w:sz="4" w:space="0" w:color="000000"/>
              <w:bottom w:val="single" w:sz="4" w:space="0" w:color="auto"/>
              <w:right w:val="single" w:sz="4" w:space="0" w:color="000000"/>
            </w:tcBorders>
          </w:tcPr>
          <w:p w:rsidR="00E9680D" w:rsidRPr="00523C64" w:rsidRDefault="00E9680D" w:rsidP="00DA5B86">
            <w:pPr>
              <w:spacing w:after="0"/>
              <w:rPr>
                <w:rFonts w:ascii="Times New Roman" w:hAnsi="Times New Roman" w:cs="Times New Roman"/>
                <w:lang w:eastAsia="hr-HR"/>
              </w:rPr>
            </w:pPr>
            <w:r w:rsidRPr="00523C64">
              <w:rPr>
                <w:rFonts w:ascii="Times New Roman" w:hAnsi="Times New Roman" w:cs="Times New Roman"/>
                <w:b/>
                <w:lang w:eastAsia="hr-HR"/>
              </w:rPr>
              <w:t xml:space="preserve">NAZIV PROGRAMA </w:t>
            </w:r>
          </w:p>
        </w:tc>
        <w:tc>
          <w:tcPr>
            <w:tcW w:w="6643" w:type="dxa"/>
            <w:tcBorders>
              <w:top w:val="single" w:sz="4" w:space="0" w:color="000000"/>
              <w:left w:val="single" w:sz="4" w:space="0" w:color="000000"/>
              <w:bottom w:val="single" w:sz="4" w:space="0" w:color="auto"/>
              <w:right w:val="single" w:sz="4" w:space="0" w:color="000000"/>
            </w:tcBorders>
          </w:tcPr>
          <w:p w:rsidR="00E9680D" w:rsidRPr="00523C64" w:rsidRDefault="00E9680D" w:rsidP="00DA5B86">
            <w:pPr>
              <w:spacing w:after="0"/>
              <w:rPr>
                <w:rFonts w:ascii="Times New Roman" w:hAnsi="Times New Roman" w:cs="Times New Roman"/>
                <w:b/>
                <w:bCs/>
                <w:lang w:eastAsia="hr-HR"/>
              </w:rPr>
            </w:pPr>
            <w:r w:rsidRPr="00523C64">
              <w:rPr>
                <w:rFonts w:ascii="Times New Roman" w:hAnsi="Times New Roman" w:cs="Times New Roman"/>
                <w:b/>
                <w:bCs/>
                <w:lang w:eastAsia="hr-HR"/>
              </w:rPr>
              <w:t>1005 PROTUPOŽARNA ZAŠTITA LJUDI I IMOVINE</w:t>
            </w:r>
          </w:p>
        </w:tc>
      </w:tr>
      <w:tr w:rsidR="00E9680D" w:rsidRPr="00F466C9" w:rsidTr="00376104">
        <w:trPr>
          <w:trHeight w:val="285"/>
        </w:trPr>
        <w:tc>
          <w:tcPr>
            <w:tcW w:w="2713" w:type="dxa"/>
            <w:tcBorders>
              <w:top w:val="single" w:sz="4" w:space="0" w:color="auto"/>
              <w:left w:val="single" w:sz="4" w:space="0" w:color="000000"/>
              <w:bottom w:val="single" w:sz="4" w:space="0" w:color="000000"/>
              <w:right w:val="single" w:sz="4" w:space="0" w:color="000000"/>
            </w:tcBorders>
          </w:tcPr>
          <w:p w:rsidR="00E9680D" w:rsidRPr="00BD0A0E" w:rsidRDefault="00E9680D" w:rsidP="00DA5B86">
            <w:pPr>
              <w:spacing w:after="0"/>
              <w:rPr>
                <w:rFonts w:ascii="Times New Roman" w:hAnsi="Times New Roman" w:cs="Times New Roman"/>
                <w:bCs/>
                <w:lang w:eastAsia="hr-HR"/>
              </w:rPr>
            </w:pPr>
            <w:r w:rsidRPr="00BD0A0E">
              <w:rPr>
                <w:rFonts w:ascii="Times New Roman" w:hAnsi="Times New Roman" w:cs="Times New Roman"/>
                <w:bCs/>
                <w:lang w:eastAsia="hr-HR"/>
              </w:rPr>
              <w:t>Funkcijska oznaka</w:t>
            </w:r>
          </w:p>
        </w:tc>
        <w:tc>
          <w:tcPr>
            <w:tcW w:w="6643" w:type="dxa"/>
            <w:tcBorders>
              <w:top w:val="single" w:sz="4" w:space="0" w:color="auto"/>
              <w:left w:val="single" w:sz="4" w:space="0" w:color="000000"/>
              <w:bottom w:val="single" w:sz="4" w:space="0" w:color="000000"/>
              <w:right w:val="single" w:sz="4" w:space="0" w:color="000000"/>
            </w:tcBorders>
          </w:tcPr>
          <w:p w:rsidR="00E9680D" w:rsidRPr="00BD0A0E" w:rsidRDefault="00E9680D" w:rsidP="00DA5B86">
            <w:pPr>
              <w:spacing w:after="0"/>
              <w:rPr>
                <w:rFonts w:ascii="Times New Roman" w:hAnsi="Times New Roman" w:cs="Times New Roman"/>
                <w:bCs/>
                <w:lang w:eastAsia="hr-HR"/>
              </w:rPr>
            </w:pPr>
            <w:r w:rsidRPr="00BD0A0E">
              <w:rPr>
                <w:rFonts w:ascii="Times New Roman" w:hAnsi="Times New Roman" w:cs="Times New Roman"/>
                <w:bCs/>
                <w:lang w:eastAsia="hr-HR"/>
              </w:rPr>
              <w:t>0320 Usluge protupožarne zaštite</w:t>
            </w:r>
          </w:p>
        </w:tc>
      </w:tr>
      <w:tr w:rsidR="00E9680D" w:rsidRPr="00DB20F3" w:rsidTr="00376104">
        <w:trPr>
          <w:trHeight w:val="1241"/>
        </w:trPr>
        <w:tc>
          <w:tcPr>
            <w:tcW w:w="271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rPr>
                <w:rFonts w:ascii="Times New Roman" w:hAnsi="Times New Roman" w:cs="Times New Roman"/>
                <w:bCs/>
                <w:lang w:eastAsia="hr-HR"/>
              </w:rPr>
            </w:pPr>
            <w:r w:rsidRPr="00BD0A0E">
              <w:rPr>
                <w:rFonts w:ascii="Times New Roman" w:hAnsi="Times New Roman" w:cs="Times New Roman"/>
                <w:bCs/>
                <w:lang w:eastAsia="hr-HR"/>
              </w:rPr>
              <w:t xml:space="preserve">Regulatorni okvir </w:t>
            </w:r>
          </w:p>
        </w:tc>
        <w:tc>
          <w:tcPr>
            <w:tcW w:w="664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jc w:val="both"/>
              <w:rPr>
                <w:rFonts w:ascii="Times New Roman" w:hAnsi="Times New Roman" w:cs="Times New Roman"/>
                <w:bCs/>
                <w:lang w:eastAsia="hr-HR"/>
              </w:rPr>
            </w:pPr>
            <w:r w:rsidRPr="00BD0A0E">
              <w:rPr>
                <w:rFonts w:ascii="Times New Roman" w:hAnsi="Times New Roman" w:cs="Times New Roman"/>
                <w:bCs/>
                <w:lang w:eastAsia="hr-HR"/>
              </w:rPr>
              <w:t>Zakon o vatrogastvu,</w:t>
            </w:r>
          </w:p>
          <w:p w:rsidR="00E9680D" w:rsidRPr="00BD0A0E" w:rsidRDefault="00E9680D" w:rsidP="00DA5B86">
            <w:pPr>
              <w:spacing w:after="0"/>
              <w:jc w:val="both"/>
              <w:rPr>
                <w:rFonts w:ascii="Times New Roman" w:hAnsi="Times New Roman" w:cs="Times New Roman"/>
                <w:bCs/>
                <w:lang w:eastAsia="hr-HR"/>
              </w:rPr>
            </w:pPr>
            <w:r w:rsidRPr="00BD0A0E">
              <w:rPr>
                <w:rFonts w:ascii="Times New Roman" w:hAnsi="Times New Roman" w:cs="Times New Roman"/>
                <w:bCs/>
                <w:lang w:eastAsia="hr-HR"/>
              </w:rPr>
              <w:t>Zakon o javnim ustanovama,</w:t>
            </w:r>
          </w:p>
          <w:p w:rsidR="00E9680D" w:rsidRPr="00BD0A0E" w:rsidRDefault="00E9680D" w:rsidP="00DA5B86">
            <w:pPr>
              <w:spacing w:after="0"/>
              <w:jc w:val="both"/>
              <w:rPr>
                <w:rFonts w:ascii="Times New Roman" w:hAnsi="Times New Roman" w:cs="Times New Roman"/>
                <w:bCs/>
                <w:lang w:eastAsia="hr-HR"/>
              </w:rPr>
            </w:pPr>
            <w:r w:rsidRPr="00BD0A0E">
              <w:rPr>
                <w:rFonts w:ascii="Times New Roman" w:hAnsi="Times New Roman" w:cs="Times New Roman"/>
                <w:bCs/>
                <w:lang w:eastAsia="hr-HR"/>
              </w:rPr>
              <w:t>Statut Javne vatrogasne postrojbe,</w:t>
            </w:r>
          </w:p>
          <w:p w:rsidR="00E9680D" w:rsidRPr="00BD0A0E" w:rsidRDefault="00E9680D" w:rsidP="008B3998">
            <w:pPr>
              <w:spacing w:after="0"/>
              <w:jc w:val="both"/>
              <w:rPr>
                <w:rFonts w:ascii="Times New Roman" w:hAnsi="Times New Roman" w:cs="Times New Roman"/>
                <w:bCs/>
                <w:lang w:eastAsia="hr-HR"/>
              </w:rPr>
            </w:pPr>
            <w:r w:rsidRPr="00BD0A0E">
              <w:rPr>
                <w:rFonts w:ascii="Times New Roman" w:hAnsi="Times New Roman" w:cs="Times New Roman"/>
                <w:bCs/>
                <w:lang w:eastAsia="hr-HR"/>
              </w:rPr>
              <w:t>Pravilnik o unutarnjoj organizaciji i sistematizaciji radnim mjesta</w:t>
            </w:r>
          </w:p>
          <w:p w:rsidR="00E9680D" w:rsidRPr="00BD0A0E" w:rsidRDefault="00E9680D" w:rsidP="00DA5B86">
            <w:pPr>
              <w:spacing w:after="0"/>
              <w:jc w:val="both"/>
              <w:rPr>
                <w:rFonts w:ascii="Times New Roman" w:hAnsi="Times New Roman" w:cs="Times New Roman"/>
                <w:bCs/>
                <w:lang w:eastAsia="hr-HR"/>
              </w:rPr>
            </w:pPr>
            <w:r w:rsidRPr="00BD0A0E">
              <w:rPr>
                <w:rFonts w:ascii="Times New Roman" w:hAnsi="Times New Roman" w:cs="Times New Roman"/>
                <w:bCs/>
                <w:lang w:eastAsia="hr-HR"/>
              </w:rPr>
              <w:t>Zakon o radu</w:t>
            </w:r>
          </w:p>
          <w:p w:rsidR="00E9680D" w:rsidRPr="00BD0A0E" w:rsidRDefault="00E9680D" w:rsidP="00DA5B86">
            <w:pPr>
              <w:spacing w:after="0"/>
              <w:jc w:val="both"/>
              <w:rPr>
                <w:rFonts w:ascii="Times New Roman" w:hAnsi="Times New Roman" w:cs="Times New Roman"/>
                <w:bCs/>
                <w:lang w:eastAsia="hr-HR"/>
              </w:rPr>
            </w:pPr>
            <w:r w:rsidRPr="00BD0A0E">
              <w:rPr>
                <w:rFonts w:ascii="Times New Roman" w:hAnsi="Times New Roman" w:cs="Times New Roman"/>
                <w:bCs/>
                <w:lang w:eastAsia="hr-HR"/>
              </w:rPr>
              <w:t>Pravilnik o radu</w:t>
            </w:r>
          </w:p>
        </w:tc>
      </w:tr>
      <w:tr w:rsidR="00E9680D" w:rsidRPr="00986493" w:rsidTr="00376104">
        <w:trPr>
          <w:trHeight w:val="544"/>
        </w:trPr>
        <w:tc>
          <w:tcPr>
            <w:tcW w:w="271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rPr>
                <w:rFonts w:ascii="Times New Roman" w:hAnsi="Times New Roman" w:cs="Times New Roman"/>
                <w:bCs/>
                <w:lang w:eastAsia="hr-HR"/>
              </w:rPr>
            </w:pPr>
            <w:r w:rsidRPr="00BD0A0E">
              <w:rPr>
                <w:rFonts w:ascii="Times New Roman" w:hAnsi="Times New Roman" w:cs="Times New Roman"/>
                <w:bCs/>
                <w:lang w:eastAsia="hr-HR"/>
              </w:rPr>
              <w:t xml:space="preserve">Opis programa </w:t>
            </w:r>
          </w:p>
        </w:tc>
        <w:tc>
          <w:tcPr>
            <w:tcW w:w="664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jc w:val="both"/>
              <w:rPr>
                <w:rFonts w:ascii="Times New Roman" w:hAnsi="Times New Roman" w:cs="Times New Roman"/>
                <w:bCs/>
                <w:lang w:eastAsia="hr-HR"/>
              </w:rPr>
            </w:pPr>
            <w:r w:rsidRPr="00BD0A0E">
              <w:rPr>
                <w:rFonts w:ascii="Times New Roman" w:hAnsi="Times New Roman" w:cs="Times New Roman"/>
                <w:bCs/>
                <w:lang w:eastAsia="hr-HR"/>
              </w:rPr>
              <w:t>A100501 Provedba mjera zaštite od požara i eksplozija</w:t>
            </w:r>
          </w:p>
          <w:p w:rsidR="00E9680D" w:rsidRPr="00BD0A0E" w:rsidRDefault="00E9680D" w:rsidP="00DA5B86">
            <w:pPr>
              <w:spacing w:after="0"/>
              <w:jc w:val="both"/>
              <w:rPr>
                <w:rFonts w:ascii="Times New Roman" w:hAnsi="Times New Roman" w:cs="Times New Roman"/>
                <w:bCs/>
                <w:lang w:eastAsia="hr-HR"/>
              </w:rPr>
            </w:pPr>
            <w:r w:rsidRPr="00BD0A0E">
              <w:rPr>
                <w:rFonts w:ascii="Times New Roman" w:hAnsi="Times New Roman" w:cs="Times New Roman"/>
                <w:bCs/>
                <w:lang w:eastAsia="hr-HR"/>
              </w:rPr>
              <w:t>A100503 Tekuće donacije - DVD</w:t>
            </w:r>
          </w:p>
        </w:tc>
      </w:tr>
      <w:tr w:rsidR="00E9680D" w:rsidRPr="00CA28CD" w:rsidTr="00376104">
        <w:trPr>
          <w:trHeight w:val="504"/>
        </w:trPr>
        <w:tc>
          <w:tcPr>
            <w:tcW w:w="271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rPr>
                <w:rFonts w:ascii="Times New Roman" w:hAnsi="Times New Roman" w:cs="Times New Roman"/>
                <w:bCs/>
                <w:lang w:eastAsia="hr-HR"/>
              </w:rPr>
            </w:pPr>
            <w:r w:rsidRPr="00BD0A0E">
              <w:rPr>
                <w:rFonts w:ascii="Times New Roman" w:hAnsi="Times New Roman" w:cs="Times New Roman"/>
                <w:bCs/>
                <w:lang w:eastAsia="hr-HR"/>
              </w:rPr>
              <w:t xml:space="preserve">Ciljevi programa </w:t>
            </w:r>
          </w:p>
        </w:tc>
        <w:tc>
          <w:tcPr>
            <w:tcW w:w="664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ind w:right="54"/>
              <w:jc w:val="both"/>
              <w:rPr>
                <w:rFonts w:ascii="Times New Roman" w:hAnsi="Times New Roman" w:cs="Times New Roman"/>
                <w:bCs/>
                <w:lang w:eastAsia="hr-HR"/>
              </w:rPr>
            </w:pPr>
            <w:r w:rsidRPr="00BD0A0E">
              <w:rPr>
                <w:rFonts w:ascii="Times New Roman" w:hAnsi="Times New Roman" w:cs="Times New Roman"/>
                <w:bCs/>
                <w:lang w:eastAsia="hr-HR"/>
              </w:rPr>
              <w:t>Protupožarna zaštita ljudi i imovine, zaštita opće sigurnosti ljudi, preventivno djelovanje na području zaštite od požara i opće sigurnosti ljudi i imovine</w:t>
            </w:r>
          </w:p>
        </w:tc>
      </w:tr>
      <w:tr w:rsidR="00E9680D" w:rsidRPr="00E15696" w:rsidTr="00376104">
        <w:trPr>
          <w:trHeight w:val="595"/>
        </w:trPr>
        <w:tc>
          <w:tcPr>
            <w:tcW w:w="271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rPr>
                <w:rFonts w:ascii="Times New Roman" w:hAnsi="Times New Roman" w:cs="Times New Roman"/>
                <w:bCs/>
                <w:lang w:eastAsia="hr-HR"/>
              </w:rPr>
            </w:pPr>
            <w:r w:rsidRPr="00BD0A0E">
              <w:rPr>
                <w:rFonts w:ascii="Times New Roman" w:hAnsi="Times New Roman" w:cs="Times New Roman"/>
                <w:bCs/>
                <w:lang w:eastAsia="hr-HR"/>
              </w:rPr>
              <w:t xml:space="preserve">Planirana sredstva za provedbu </w:t>
            </w:r>
          </w:p>
        </w:tc>
        <w:tc>
          <w:tcPr>
            <w:tcW w:w="6643" w:type="dxa"/>
            <w:tcBorders>
              <w:top w:val="single" w:sz="4" w:space="0" w:color="000000"/>
              <w:left w:val="single" w:sz="4" w:space="0" w:color="000000"/>
              <w:bottom w:val="single" w:sz="4" w:space="0" w:color="000000"/>
              <w:right w:val="single" w:sz="4" w:space="0" w:color="000000"/>
            </w:tcBorders>
          </w:tcPr>
          <w:p w:rsidR="00E9680D" w:rsidRPr="00BD0A0E" w:rsidRDefault="00FE6E35" w:rsidP="00DA5B86">
            <w:pPr>
              <w:spacing w:after="0"/>
              <w:rPr>
                <w:rFonts w:ascii="Times New Roman" w:hAnsi="Times New Roman" w:cs="Times New Roman"/>
                <w:bCs/>
                <w:lang w:eastAsia="hr-HR"/>
              </w:rPr>
            </w:pPr>
            <w:r w:rsidRPr="00BD0A0E">
              <w:rPr>
                <w:rFonts w:ascii="Times New Roman" w:eastAsia="Calibri" w:hAnsi="Times New Roman" w:cs="Times New Roman"/>
                <w:bCs/>
              </w:rPr>
              <w:t>11.842.000,00 kn</w:t>
            </w:r>
          </w:p>
        </w:tc>
      </w:tr>
      <w:tr w:rsidR="00E9680D" w:rsidRPr="00E15696" w:rsidTr="00376104">
        <w:trPr>
          <w:trHeight w:val="596"/>
        </w:trPr>
        <w:tc>
          <w:tcPr>
            <w:tcW w:w="271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rPr>
                <w:rFonts w:ascii="Times New Roman" w:hAnsi="Times New Roman" w:cs="Times New Roman"/>
                <w:bCs/>
                <w:lang w:eastAsia="hr-HR"/>
              </w:rPr>
            </w:pPr>
            <w:r w:rsidRPr="00BD0A0E">
              <w:rPr>
                <w:rFonts w:ascii="Times New Roman" w:hAnsi="Times New Roman" w:cs="Times New Roman"/>
                <w:bCs/>
                <w:lang w:eastAsia="hr-HR"/>
              </w:rPr>
              <w:t xml:space="preserve">Izvršena sredstva za provedbu </w:t>
            </w:r>
          </w:p>
        </w:tc>
        <w:tc>
          <w:tcPr>
            <w:tcW w:w="6643" w:type="dxa"/>
            <w:tcBorders>
              <w:top w:val="single" w:sz="4" w:space="0" w:color="000000"/>
              <w:left w:val="single" w:sz="4" w:space="0" w:color="000000"/>
              <w:bottom w:val="single" w:sz="4" w:space="0" w:color="000000"/>
              <w:right w:val="single" w:sz="4" w:space="0" w:color="000000"/>
            </w:tcBorders>
          </w:tcPr>
          <w:p w:rsidR="00E9680D" w:rsidRPr="00BD0A0E" w:rsidRDefault="00FE6E35" w:rsidP="00DA5B86">
            <w:pPr>
              <w:spacing w:after="0"/>
              <w:rPr>
                <w:rFonts w:ascii="Times New Roman" w:hAnsi="Times New Roman" w:cs="Times New Roman"/>
                <w:bCs/>
                <w:lang w:eastAsia="hr-HR"/>
              </w:rPr>
            </w:pPr>
            <w:r w:rsidRPr="00BD0A0E">
              <w:rPr>
                <w:rFonts w:ascii="Times New Roman" w:eastAsia="Calibri" w:hAnsi="Times New Roman" w:cs="Times New Roman"/>
                <w:bCs/>
              </w:rPr>
              <w:t>11.770.494,02 kn</w:t>
            </w:r>
          </w:p>
        </w:tc>
      </w:tr>
      <w:tr w:rsidR="00E9680D" w:rsidRPr="00CA28CD" w:rsidTr="00376104">
        <w:trPr>
          <w:trHeight w:val="372"/>
        </w:trPr>
        <w:tc>
          <w:tcPr>
            <w:tcW w:w="271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rPr>
                <w:rFonts w:ascii="Times New Roman" w:hAnsi="Times New Roman" w:cs="Times New Roman"/>
                <w:bCs/>
                <w:lang w:eastAsia="hr-HR"/>
              </w:rPr>
            </w:pPr>
            <w:r w:rsidRPr="00BD0A0E">
              <w:rPr>
                <w:rFonts w:ascii="Times New Roman" w:hAnsi="Times New Roman" w:cs="Times New Roman"/>
                <w:bCs/>
                <w:lang w:eastAsia="hr-HR"/>
              </w:rPr>
              <w:t xml:space="preserve">Pokazatelj rezultata </w:t>
            </w:r>
          </w:p>
        </w:tc>
        <w:tc>
          <w:tcPr>
            <w:tcW w:w="6643" w:type="dxa"/>
            <w:tcBorders>
              <w:top w:val="single" w:sz="4" w:space="0" w:color="000000"/>
              <w:left w:val="single" w:sz="4" w:space="0" w:color="000000"/>
              <w:bottom w:val="single" w:sz="4" w:space="0" w:color="000000"/>
              <w:right w:val="single" w:sz="4" w:space="0" w:color="000000"/>
            </w:tcBorders>
          </w:tcPr>
          <w:p w:rsidR="00E9680D" w:rsidRPr="00523C64" w:rsidRDefault="00E9680D" w:rsidP="00DA5B86">
            <w:pPr>
              <w:spacing w:after="0"/>
              <w:rPr>
                <w:rFonts w:ascii="Times New Roman" w:eastAsia="Times New Roman" w:hAnsi="Times New Roman" w:cs="Times New Roman"/>
                <w:lang w:eastAsia="hr-HR"/>
              </w:rPr>
            </w:pPr>
            <w:r w:rsidRPr="00523C64">
              <w:rPr>
                <w:rFonts w:ascii="Times New Roman" w:eastAsia="Times New Roman" w:hAnsi="Times New Roman" w:cs="Times New Roman"/>
                <w:lang w:eastAsia="hr-HR"/>
              </w:rPr>
              <w:t>Smanjenje opožarenih površina</w:t>
            </w:r>
            <w:r w:rsidR="005A3F50" w:rsidRPr="00523C64">
              <w:rPr>
                <w:rFonts w:ascii="Times New Roman" w:eastAsia="Times New Roman" w:hAnsi="Times New Roman" w:cs="Times New Roman"/>
                <w:lang w:eastAsia="hr-HR"/>
              </w:rPr>
              <w:t>, smanjenje broja intervencija</w:t>
            </w:r>
          </w:p>
        </w:tc>
      </w:tr>
      <w:tr w:rsidR="00E9680D" w:rsidRPr="00AD4D77" w:rsidTr="00376104">
        <w:trPr>
          <w:trHeight w:val="5919"/>
        </w:trPr>
        <w:tc>
          <w:tcPr>
            <w:tcW w:w="2713" w:type="dxa"/>
            <w:tcBorders>
              <w:top w:val="single" w:sz="4" w:space="0" w:color="000000"/>
              <w:left w:val="single" w:sz="4" w:space="0" w:color="000000"/>
              <w:bottom w:val="single" w:sz="4" w:space="0" w:color="000000"/>
              <w:right w:val="single" w:sz="4" w:space="0" w:color="000000"/>
            </w:tcBorders>
          </w:tcPr>
          <w:p w:rsidR="00E9680D" w:rsidRPr="00BD0A0E" w:rsidRDefault="00E9680D" w:rsidP="00DA5B86">
            <w:pPr>
              <w:spacing w:after="0"/>
              <w:rPr>
                <w:rFonts w:ascii="Times New Roman" w:hAnsi="Times New Roman" w:cs="Times New Roman"/>
                <w:bCs/>
                <w:lang w:eastAsia="hr-HR"/>
              </w:rPr>
            </w:pPr>
            <w:r w:rsidRPr="00BD0A0E">
              <w:rPr>
                <w:rFonts w:ascii="Times New Roman" w:hAnsi="Times New Roman" w:cs="Times New Roman"/>
                <w:bCs/>
                <w:lang w:eastAsia="hr-HR"/>
              </w:rPr>
              <w:lastRenderedPageBreak/>
              <w:t xml:space="preserve">Obrazloženje </w:t>
            </w:r>
          </w:p>
        </w:tc>
        <w:tc>
          <w:tcPr>
            <w:tcW w:w="6643" w:type="dxa"/>
            <w:tcBorders>
              <w:top w:val="single" w:sz="4" w:space="0" w:color="000000"/>
              <w:left w:val="single" w:sz="4" w:space="0" w:color="000000"/>
              <w:bottom w:val="single" w:sz="4" w:space="0" w:color="000000"/>
              <w:right w:val="single" w:sz="4" w:space="0" w:color="000000"/>
            </w:tcBorders>
          </w:tcPr>
          <w:p w:rsidR="005A3F50" w:rsidRPr="00523C64" w:rsidRDefault="005A3F50" w:rsidP="00DA5B86">
            <w:pPr>
              <w:jc w:val="both"/>
              <w:rPr>
                <w:rFonts w:ascii="Times New Roman" w:eastAsia="Times New Roman" w:hAnsi="Times New Roman" w:cs="Times New Roman"/>
                <w:lang w:eastAsia="hr-HR"/>
              </w:rPr>
            </w:pPr>
            <w:r w:rsidRPr="00523C64">
              <w:rPr>
                <w:rFonts w:ascii="Times New Roman" w:eastAsia="Times New Roman" w:hAnsi="Times New Roman" w:cs="Times New Roman"/>
                <w:lang w:eastAsia="hr-HR"/>
              </w:rPr>
              <w:t>U okviru glave financira se program Protupožarna zaštita ljudi i imovine koji se, između ostalog, odnosi na financiranje Javne vatrogasne postrojbe grada Šibenika, na ime čega je utrošeno ukupno 11.770.494,02 kn, odnosno 99,40% planiranih sredstava. Javna vatrogasna postrojba grada Šibenika u 2020. godini je, osim sredstava pomoći izravnanja i iz dodatnog udjela poreza na dohodak, financirana i iz sredstava pomoći iz državnog proračuna, donacija, prihoda za posebne namjene, prihoda od prodaje nefinancijske imovine te vlastitih prihoda. Značajnija odstupanja u odnosu na plan zabilježena su na podskupini 422 – Postrojenja i oprema, a zbog ostvarenih sredstava od obavljanja gospodarske djelatnosti i temeljem donacija, namjenjenih trošenju u svrhu nabave opreme, uz odobrenje Grada Šibenika. Također, odstupanje se javlja i na podskupini 322 – Rashodi za materijal i energiju gdje su također korišteni vlastiti prihodi kako bi se uz neiskorištena sredstva na odjeljcima 3221 i 3225 nabavio neophodan materijal i dijelovi za tekuće i investicijsko održavanje vozila i opreme, kao i službena, radna i zaštitna odjeća i obuća. Obje podskupine su iskorištene u 100% iznosu u smislu uprihodovano – ostvareno.</w:t>
            </w:r>
          </w:p>
          <w:p w:rsidR="005A3F50" w:rsidRPr="00523C64" w:rsidRDefault="005A3F50" w:rsidP="00DA5B86">
            <w:pPr>
              <w:jc w:val="both"/>
              <w:rPr>
                <w:rFonts w:ascii="Times New Roman" w:eastAsia="Times New Roman" w:hAnsi="Times New Roman" w:cs="Times New Roman"/>
                <w:lang w:eastAsia="hr-HR"/>
              </w:rPr>
            </w:pPr>
            <w:r w:rsidRPr="00523C64">
              <w:rPr>
                <w:rFonts w:ascii="Times New Roman" w:hAnsi="Times New Roman"/>
                <w:lang w:eastAsia="hr-HR"/>
              </w:rPr>
              <w:t>Prekoračenja unutar ovog Programa su izvršavana sukladno članku 50. i 52. važećeg Zakona o proračunu.</w:t>
            </w:r>
          </w:p>
        </w:tc>
      </w:tr>
    </w:tbl>
    <w:p w:rsidR="006E5C53" w:rsidRPr="00D27500" w:rsidRDefault="006E5C53" w:rsidP="00E03282">
      <w:pPr>
        <w:rPr>
          <w:rFonts w:ascii="Times New Roman" w:hAnsi="Times New Roman"/>
        </w:rPr>
      </w:pPr>
    </w:p>
    <w:p w:rsidR="006E5C53" w:rsidRPr="00D27500" w:rsidRDefault="006E5C53" w:rsidP="00E03282">
      <w:pPr>
        <w:rPr>
          <w:rFonts w:ascii="Times New Roman" w:hAnsi="Times New Roman"/>
        </w:rPr>
      </w:pPr>
    </w:p>
    <w:p w:rsidR="000A0865" w:rsidRPr="00D27500" w:rsidRDefault="000A0865" w:rsidP="00E03282">
      <w:pPr>
        <w:rPr>
          <w:rFonts w:ascii="Times New Roman" w:hAnsi="Times New Roman"/>
        </w:rPr>
      </w:pPr>
      <w:r w:rsidRPr="00D27500">
        <w:rPr>
          <w:rFonts w:ascii="Times New Roman" w:hAnsi="Times New Roman"/>
        </w:rPr>
        <w:br w:type="page"/>
      </w:r>
    </w:p>
    <w:p w:rsidR="00F0243A" w:rsidRDefault="00F0243A" w:rsidP="000E4434">
      <w:pPr>
        <w:jc w:val="both"/>
        <w:rPr>
          <w:rFonts w:ascii="Times New Roman" w:hAnsi="Times New Roman"/>
          <w:sz w:val="24"/>
          <w:szCs w:val="24"/>
        </w:rPr>
      </w:pPr>
      <w:r w:rsidRPr="00DF357C">
        <w:rPr>
          <w:rFonts w:ascii="Times New Roman" w:hAnsi="Times New Roman"/>
          <w:b/>
          <w:sz w:val="24"/>
          <w:szCs w:val="24"/>
          <w:u w:val="single"/>
        </w:rPr>
        <w:lastRenderedPageBreak/>
        <w:t xml:space="preserve">RAZDJEL: </w:t>
      </w:r>
      <w:r>
        <w:rPr>
          <w:rFonts w:ascii="Times New Roman" w:hAnsi="Times New Roman"/>
          <w:b/>
          <w:sz w:val="24"/>
          <w:szCs w:val="24"/>
          <w:u w:val="single"/>
        </w:rPr>
        <w:t xml:space="preserve">UPRAVNI ODJEL ZA DRUŠTVENE DJELATNOSTI </w:t>
      </w:r>
    </w:p>
    <w:p w:rsidR="00AB70F6" w:rsidRDefault="00AB70F6" w:rsidP="000E4434">
      <w:pPr>
        <w:jc w:val="both"/>
        <w:rPr>
          <w:rFonts w:ascii="Times New Roman" w:hAnsi="Times New Roman"/>
          <w:sz w:val="24"/>
          <w:szCs w:val="24"/>
        </w:rPr>
      </w:pPr>
    </w:p>
    <w:tbl>
      <w:tblPr>
        <w:tblStyle w:val="TableGrid0"/>
        <w:tblW w:w="9429" w:type="dxa"/>
        <w:tblInd w:w="-214" w:type="dxa"/>
        <w:tblCellMar>
          <w:top w:w="53" w:type="dxa"/>
          <w:left w:w="108" w:type="dxa"/>
          <w:right w:w="54" w:type="dxa"/>
        </w:tblCellMar>
        <w:tblLook w:val="04A0"/>
      </w:tblPr>
      <w:tblGrid>
        <w:gridCol w:w="2638"/>
        <w:gridCol w:w="6791"/>
      </w:tblGrid>
      <w:tr w:rsidR="000316D4" w:rsidRPr="006E5C53" w:rsidTr="002C0668">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Razdjel: 003 UPRAVNI ODJEL ZA DRUŠTVENE DJELATNOSTI</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156.193.000,00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151.260.436,67 kn</w:t>
            </w:r>
          </w:p>
        </w:tc>
      </w:tr>
      <w:tr w:rsidR="000316D4" w:rsidRPr="006E5C53" w:rsidTr="002C0668">
        <w:trPr>
          <w:trHeight w:val="315"/>
        </w:trPr>
        <w:tc>
          <w:tcPr>
            <w:tcW w:w="9429" w:type="dxa"/>
            <w:gridSpan w:val="2"/>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Glava: 00301 DRUŠTVENE DJELATNOSTI</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10.074.000,00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10.476.574,56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Pokazatelj rezultata</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Ostvareno 96,84 % programa</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1006</w:t>
            </w:r>
            <w:r w:rsidR="006E5C53" w:rsidRPr="00102DEA">
              <w:rPr>
                <w:rFonts w:ascii="Times New Roman" w:hAnsi="Times New Roman"/>
                <w:b/>
                <w:bCs/>
                <w:lang w:eastAsia="hr-HR"/>
              </w:rPr>
              <w:t xml:space="preserve"> </w:t>
            </w:r>
            <w:r w:rsidRPr="00102DEA">
              <w:rPr>
                <w:rFonts w:ascii="Times New Roman" w:hAnsi="Times New Roman"/>
                <w:b/>
                <w:bCs/>
                <w:lang w:eastAsia="hr-HR"/>
              </w:rPr>
              <w:t>ŠIBENSKO KULTURNO LJETO</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bookmarkStart w:id="0" w:name="_Hlk66779836"/>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bookmarkEnd w:id="0"/>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financiranju javnih potreba u kulturi ("Narodne novine" br. 47/90, 27/93 i 38/09) članak 1., 9.a i 10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Zakona o udrugama (“Narodne novine”, broj 74/14 i 70/17 članak 32. i 33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Grada Šibenika („Službeni glasnik Grada Šibenika“ broj 2/21) članak 37.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Programu javnih potreba u kulturi, tehničkoj kulturi i znanosti Grada Šibenika za 2020. godinu ( „Službeni glasnik Grada Šibenika“, broj 9/19, i 12/20)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Odluka o organizaciji Šibenskog kulturnog ljeta (Službeni glasnik Grada Šibenika“ broj 7/20)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 Grada Šibenika za 2020. godinu i projekcije za 2021. i 2022. godinu („Službeni glasnik Grada Šibeni</w:t>
            </w:r>
            <w:r w:rsidR="008B3998">
              <w:rPr>
                <w:rFonts w:ascii="Times New Roman" w:hAnsi="Times New Roman"/>
                <w:lang w:eastAsia="hr-HR"/>
              </w:rPr>
              <w:t>ka“, broj 9/19 , 7/20 i 12/20)</w:t>
            </w:r>
            <w:r w:rsidRPr="006E5C53">
              <w:rPr>
                <w:rFonts w:ascii="Times New Roman" w:hAnsi="Times New Roman"/>
                <w:lang w:eastAsia="hr-HR"/>
              </w:rPr>
              <w:t xml:space="preserve">                           </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A100601 Šibensko kulturno ljeto</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Promicanje kulture suvremenog i tradicionalnog izričaja renomiranih umjetnika na atraktivnim lokacijama u gradu i na tvrđavama, te </w:t>
            </w:r>
            <w:r w:rsidR="008B3998">
              <w:rPr>
                <w:rFonts w:ascii="Times New Roman" w:hAnsi="Times New Roman"/>
                <w:lang w:eastAsia="hr-HR"/>
              </w:rPr>
              <w:t xml:space="preserve"> </w:t>
            </w:r>
            <w:r w:rsidRPr="006E5C53">
              <w:rPr>
                <w:rFonts w:ascii="Times New Roman" w:hAnsi="Times New Roman"/>
                <w:lang w:eastAsia="hr-HR"/>
              </w:rPr>
              <w:t>privlačenje domaće, a posebno strane publike na atraktivne prostore tvrđava  sv. Mihovila i Barone, zbog revitalizacije istih, te obogaćivanje turističke promidžbe grada.</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465.000,00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465.000,00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Broj sufinanciranih programa i manifestacija u okviru programa Šibensko kulturno ljeto</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ovom proračunskom razdoblju indeks ostvarenja navedenog programa iznosi  100,00%. Šibensko kulturno l</w:t>
            </w:r>
            <w:r w:rsidR="008B3998">
              <w:rPr>
                <w:rFonts w:ascii="Times New Roman" w:hAnsi="Times New Roman"/>
                <w:lang w:eastAsia="hr-HR"/>
              </w:rPr>
              <w:t>jeto otvoreno je obilježavanjem</w:t>
            </w:r>
            <w:r w:rsidRPr="006E5C53">
              <w:rPr>
                <w:rFonts w:ascii="Times New Roman" w:hAnsi="Times New Roman"/>
                <w:lang w:eastAsia="hr-HR"/>
              </w:rPr>
              <w:t xml:space="preserve"> 60. </w:t>
            </w:r>
            <w:r w:rsidR="008B3998" w:rsidRPr="006E5C53">
              <w:rPr>
                <w:rFonts w:ascii="Times New Roman" w:hAnsi="Times New Roman"/>
                <w:lang w:eastAsia="hr-HR"/>
              </w:rPr>
              <w:t xml:space="preserve">Međunarodnog </w:t>
            </w:r>
            <w:r w:rsidRPr="006E5C53">
              <w:rPr>
                <w:rFonts w:ascii="Times New Roman" w:hAnsi="Times New Roman"/>
                <w:lang w:eastAsia="hr-HR"/>
              </w:rPr>
              <w:t>festivala djeteta 20. lipnja.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Glazbeni program na Ljetnoj pozornici tvrđave sv. Mihovila pod nazivom </w:t>
            </w:r>
            <w:r w:rsidR="008B3998">
              <w:rPr>
                <w:rFonts w:ascii="Times New Roman" w:hAnsi="Times New Roman"/>
                <w:lang w:eastAsia="hr-HR"/>
              </w:rPr>
              <w:lastRenderedPageBreak/>
              <w:t>,,Glazba i više“</w:t>
            </w:r>
            <w:r w:rsidRPr="006E5C53">
              <w:rPr>
                <w:rFonts w:ascii="Times New Roman" w:hAnsi="Times New Roman"/>
                <w:lang w:eastAsia="hr-HR"/>
              </w:rPr>
              <w:t xml:space="preserve"> započeo je u lipnju i</w:t>
            </w:r>
            <w:r w:rsidR="008B3998">
              <w:rPr>
                <w:rFonts w:ascii="Times New Roman" w:hAnsi="Times New Roman"/>
                <w:lang w:eastAsia="hr-HR"/>
              </w:rPr>
              <w:t xml:space="preserve"> nastavljen je nizom koncerata </w:t>
            </w:r>
            <w:r w:rsidRPr="006E5C53">
              <w:rPr>
                <w:rFonts w:ascii="Times New Roman" w:hAnsi="Times New Roman"/>
                <w:lang w:eastAsia="hr-HR"/>
              </w:rPr>
              <w:t xml:space="preserve">do rujna.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Na tvrđavi Barone tijekom ljeta održan je također niz koncerata pod nazivom ,,Strana B“, kao i filmski program ,, Filmske večeri srijedom“.</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Tijekom srpnja i kolovoza u Šibeniku je uz potporu Grada i u organizaciji raznih udruga održan cijeli niz festivala (,,Supertoon“, Međunarodni festival animacije, Šibenski plesni festiva</w:t>
            </w:r>
            <w:r w:rsidR="008B3998">
              <w:rPr>
                <w:rFonts w:ascii="Times New Roman" w:hAnsi="Times New Roman"/>
                <w:lang w:eastAsia="hr-HR"/>
              </w:rPr>
              <w:t>l</w:t>
            </w:r>
            <w:r w:rsidRPr="006E5C53">
              <w:rPr>
                <w:rFonts w:ascii="Times New Roman" w:hAnsi="Times New Roman"/>
                <w:lang w:eastAsia="hr-HR"/>
              </w:rPr>
              <w:t xml:space="preserve">, 23. večeri </w:t>
            </w:r>
            <w:r w:rsidR="008B3998" w:rsidRPr="006E5C53">
              <w:rPr>
                <w:rFonts w:ascii="Times New Roman" w:hAnsi="Times New Roman"/>
                <w:lang w:eastAsia="hr-HR"/>
              </w:rPr>
              <w:t xml:space="preserve">Dalmatinske </w:t>
            </w:r>
            <w:r w:rsidRPr="006E5C53">
              <w:rPr>
                <w:rFonts w:ascii="Times New Roman" w:hAnsi="Times New Roman"/>
                <w:lang w:eastAsia="hr-HR"/>
              </w:rPr>
              <w:t>šansone, Šibenske klapske večeri, Martinska 2020.)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organizaciji Organološkog društva Organum je održana Orguljaška ljetna škola.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 3. do 5. rujna na Maloj loži je održan Festival alternative i ljevice Šibenik -  FALIŠ.</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Na dask</w:t>
            </w:r>
            <w:r w:rsidR="008B3998">
              <w:rPr>
                <w:rFonts w:ascii="Times New Roman" w:hAnsi="Times New Roman"/>
                <w:lang w:eastAsia="hr-HR"/>
              </w:rPr>
              <w:t>ama Šibenskog narodnog kazališta</w:t>
            </w:r>
            <w:r w:rsidRPr="006E5C53">
              <w:rPr>
                <w:rFonts w:ascii="Times New Roman" w:hAnsi="Times New Roman"/>
                <w:lang w:eastAsia="hr-HR"/>
              </w:rPr>
              <w:t xml:space="preserve"> koje je u 2020-toj proslavilo 150 godina postojanja, 29. listopada premijerno je prikazana predstava rusk</w:t>
            </w:r>
            <w:r w:rsidR="008B3998">
              <w:rPr>
                <w:rFonts w:ascii="Times New Roman" w:hAnsi="Times New Roman"/>
                <w:lang w:eastAsia="hr-HR"/>
              </w:rPr>
              <w:t>og dramatičara Nikolaja Koljade -</w:t>
            </w:r>
            <w:r w:rsidRPr="006E5C53">
              <w:rPr>
                <w:rFonts w:ascii="Times New Roman" w:hAnsi="Times New Roman"/>
                <w:lang w:eastAsia="hr-HR"/>
              </w:rPr>
              <w:t xml:space="preserve"> Murlin Murlo u režiji šibenske glumice Or</w:t>
            </w:r>
            <w:r w:rsidR="008B3998">
              <w:rPr>
                <w:rFonts w:ascii="Times New Roman" w:hAnsi="Times New Roman"/>
                <w:lang w:eastAsia="hr-HR"/>
              </w:rPr>
              <w:t>i</w:t>
            </w:r>
            <w:r w:rsidRPr="006E5C53">
              <w:rPr>
                <w:rFonts w:ascii="Times New Roman" w:hAnsi="Times New Roman"/>
                <w:lang w:eastAsia="hr-HR"/>
              </w:rPr>
              <w:t xml:space="preserve">jane Kunčić. Novu predstavu u cijelosti su radile šibenske umjetničke i autorske snage.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U Gradskoj  knjižnici ,, Juraj </w:t>
            </w:r>
            <w:r w:rsidR="008B3998">
              <w:rPr>
                <w:rFonts w:ascii="Times New Roman" w:hAnsi="Times New Roman"/>
                <w:lang w:eastAsia="hr-HR"/>
              </w:rPr>
              <w:t>Šižgorić“ održane su  radionice</w:t>
            </w:r>
            <w:r w:rsidRPr="006E5C53">
              <w:rPr>
                <w:rFonts w:ascii="Times New Roman" w:hAnsi="Times New Roman"/>
                <w:lang w:eastAsia="hr-HR"/>
              </w:rPr>
              <w:t>, izložbe, promocije knjiga, od kojih valja istaknuti izložbu o Vatroslavu Lisinskom  i Lovri Županoviću; izložbu fotografija Kalama</w:t>
            </w:r>
            <w:r w:rsidR="008B3998">
              <w:rPr>
                <w:rFonts w:ascii="Times New Roman" w:hAnsi="Times New Roman"/>
                <w:lang w:eastAsia="hr-HR"/>
              </w:rPr>
              <w:t>,</w:t>
            </w:r>
            <w:r w:rsidRPr="006E5C53">
              <w:rPr>
                <w:rFonts w:ascii="Times New Roman" w:hAnsi="Times New Roman"/>
                <w:lang w:eastAsia="hr-HR"/>
              </w:rPr>
              <w:t xml:space="preserve"> skalama i butama; predstavljanje kn</w:t>
            </w:r>
            <w:r w:rsidR="008B3998">
              <w:rPr>
                <w:rFonts w:ascii="Times New Roman" w:hAnsi="Times New Roman"/>
                <w:lang w:eastAsia="hr-HR"/>
              </w:rPr>
              <w:t xml:space="preserve">jige  ,,Tomaseo i njegovo doba“ </w:t>
            </w:r>
            <w:r w:rsidRPr="006E5C53">
              <w:rPr>
                <w:rFonts w:ascii="Times New Roman" w:hAnsi="Times New Roman"/>
                <w:lang w:eastAsia="hr-HR"/>
              </w:rPr>
              <w:t xml:space="preserve"> autora Ivana Androvića;</w:t>
            </w:r>
            <w:r w:rsidR="008B3998">
              <w:rPr>
                <w:rFonts w:ascii="Times New Roman" w:hAnsi="Times New Roman"/>
                <w:lang w:eastAsia="hr-HR"/>
              </w:rPr>
              <w:t xml:space="preserve"> predstavljanje 4. broja Osvita -</w:t>
            </w:r>
            <w:r w:rsidRPr="006E5C53">
              <w:rPr>
                <w:rFonts w:ascii="Times New Roman" w:hAnsi="Times New Roman"/>
                <w:lang w:eastAsia="hr-HR"/>
              </w:rPr>
              <w:t xml:space="preserve"> časopisa za promociju kulturne i prirodne baštine šibenskog kraja u izdanju Ogranka Matice hrvatske u Šibeniku.</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Muzej grada Šibenika organizirao je virtualnu šetnju muzejom, a razgledanje stalnog postava </w:t>
            </w:r>
            <w:r w:rsidR="008B3998">
              <w:rPr>
                <w:rFonts w:ascii="Times New Roman" w:hAnsi="Times New Roman"/>
                <w:lang w:eastAsia="hr-HR"/>
              </w:rPr>
              <w:t>o</w:t>
            </w:r>
            <w:r w:rsidRPr="006E5C53">
              <w:rPr>
                <w:rFonts w:ascii="Times New Roman" w:hAnsi="Times New Roman"/>
                <w:lang w:eastAsia="hr-HR"/>
              </w:rPr>
              <w:t>moguće</w:t>
            </w:r>
            <w:r w:rsidR="008B3998">
              <w:rPr>
                <w:rFonts w:ascii="Times New Roman" w:hAnsi="Times New Roman"/>
                <w:lang w:eastAsia="hr-HR"/>
              </w:rPr>
              <w:t>no</w:t>
            </w:r>
            <w:r w:rsidRPr="006E5C53">
              <w:rPr>
                <w:rFonts w:ascii="Times New Roman" w:hAnsi="Times New Roman"/>
                <w:lang w:eastAsia="hr-HR"/>
              </w:rPr>
              <w:t xml:space="preserve"> je samo za pojedinačne posjete.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dvorani za povremene izložbe organizirano je nekoliko izložbi (More, ljudi obala; Baština u ratu; Muzejski plakat)</w:t>
            </w:r>
            <w:r w:rsidR="008B3998">
              <w:rPr>
                <w:rFonts w:ascii="Times New Roman" w:hAnsi="Times New Roman"/>
                <w:lang w:eastAsia="hr-HR"/>
              </w:rPr>
              <w:t>.</w:t>
            </w:r>
            <w:r w:rsidRPr="006E5C53">
              <w:rPr>
                <w:rFonts w:ascii="Times New Roman" w:hAnsi="Times New Roman"/>
                <w:lang w:eastAsia="hr-HR"/>
              </w:rPr>
              <w:t xml:space="preserve"> Sve ove izložbe mogle su se pogledati i virtualno.</w:t>
            </w:r>
          </w:p>
          <w:p w:rsidR="000316D4" w:rsidRPr="006E5C53" w:rsidRDefault="008B3998" w:rsidP="006E5C53">
            <w:pPr>
              <w:spacing w:after="0"/>
              <w:jc w:val="both"/>
              <w:rPr>
                <w:rFonts w:ascii="Times New Roman" w:hAnsi="Times New Roman"/>
                <w:lang w:eastAsia="hr-HR"/>
              </w:rPr>
            </w:pPr>
            <w:r>
              <w:rPr>
                <w:rFonts w:ascii="Times New Roman" w:hAnsi="Times New Roman"/>
                <w:lang w:eastAsia="hr-HR"/>
              </w:rPr>
              <w:t xml:space="preserve"> Galerija sv. Krševana</w:t>
            </w:r>
            <w:r w:rsidR="000316D4" w:rsidRPr="006E5C53">
              <w:rPr>
                <w:rFonts w:ascii="Times New Roman" w:hAnsi="Times New Roman"/>
                <w:lang w:eastAsia="hr-HR"/>
              </w:rPr>
              <w:t xml:space="preserve"> je</w:t>
            </w:r>
            <w:r>
              <w:rPr>
                <w:rFonts w:ascii="Times New Roman" w:hAnsi="Times New Roman"/>
                <w:lang w:eastAsia="hr-HR"/>
              </w:rPr>
              <w:t>,</w:t>
            </w:r>
            <w:r w:rsidR="000316D4" w:rsidRPr="006E5C53">
              <w:rPr>
                <w:rFonts w:ascii="Times New Roman" w:hAnsi="Times New Roman"/>
                <w:lang w:eastAsia="hr-HR"/>
              </w:rPr>
              <w:t xml:space="preserve"> uz stalnu djelatnost prikupljanja djela suvremene l</w:t>
            </w:r>
            <w:r>
              <w:rPr>
                <w:rFonts w:ascii="Times New Roman" w:hAnsi="Times New Roman"/>
                <w:lang w:eastAsia="hr-HR"/>
              </w:rPr>
              <w:t>ikovne umjetnosti, kontinuirano</w:t>
            </w:r>
            <w:r w:rsidR="000316D4" w:rsidRPr="006E5C53">
              <w:rPr>
                <w:rFonts w:ascii="Times New Roman" w:hAnsi="Times New Roman"/>
                <w:lang w:eastAsia="hr-HR"/>
              </w:rPr>
              <w:t xml:space="preserve"> organizirala samostalne i skupne izložbe likovnih umjetnika te </w:t>
            </w:r>
            <w:r>
              <w:rPr>
                <w:rFonts w:ascii="Times New Roman" w:hAnsi="Times New Roman"/>
                <w:lang w:eastAsia="hr-HR"/>
              </w:rPr>
              <w:t>likovno pedagoški rad s mladima</w:t>
            </w:r>
            <w:r w:rsidR="000316D4" w:rsidRPr="006E5C53">
              <w:rPr>
                <w:rFonts w:ascii="Times New Roman" w:hAnsi="Times New Roman"/>
                <w:lang w:eastAsia="hr-HR"/>
              </w:rPr>
              <w:t>.</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1007 TRADICIONALNI DANI I OBLJETNICE</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financiranju javnih potreba u kulturi ("Narodne novine" br. 47/90, 27/93 i 38/09) članak 1., 9.a i 10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Zakona o udrugama (“Narodne novine”, broj 74/14 i 70/17 članak 32. i 33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Grada Šibenika („Službeni glasnik Grada Šibenika“ broj („Službeni glasnik Grada Šibenika“ broj 2/21) članak 37.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Programu javnih potreba u kulturi, tehničkoj kulturi i znanosti Grada Šibenika za 2020. godinu ( „Službeni glasnik Grada Šibenika“, broj 9/19 , 7/20 i 12/20)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Odluka o raspodjeli dijela sredstava iz Proračuna Grada Šibenika za    2020. godinu-Tekuće donacije udrugama civilnog društva ("Službeni glasnik Grada Šibenika" br. 7/20 )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 Grada Šibenika za 2020. godinu i projekcije za 2021. i 2022. godinu („Službeni glasnik Grada Šibenika“, broj 9/19 , 7</w:t>
            </w:r>
            <w:r w:rsidR="008B3998">
              <w:rPr>
                <w:rFonts w:ascii="Times New Roman" w:hAnsi="Times New Roman"/>
                <w:lang w:eastAsia="hr-HR"/>
              </w:rPr>
              <w:t>/20 i 12/20)</w:t>
            </w:r>
            <w:r w:rsidRPr="006E5C53">
              <w:rPr>
                <w:rFonts w:ascii="Times New Roman" w:hAnsi="Times New Roman"/>
                <w:lang w:eastAsia="hr-HR"/>
              </w:rPr>
              <w:t xml:space="preserve">                          </w:t>
            </w:r>
          </w:p>
          <w:p w:rsidR="000316D4" w:rsidRDefault="000316D4" w:rsidP="006E5C53">
            <w:pPr>
              <w:spacing w:after="0"/>
              <w:jc w:val="both"/>
              <w:rPr>
                <w:rFonts w:ascii="Times New Roman" w:hAnsi="Times New Roman"/>
                <w:lang w:eastAsia="hr-HR"/>
              </w:rPr>
            </w:pPr>
          </w:p>
          <w:p w:rsidR="006E7B5F" w:rsidRPr="006E5C53" w:rsidRDefault="006E7B5F" w:rsidP="006E5C53">
            <w:pPr>
              <w:spacing w:after="0"/>
              <w:jc w:val="both"/>
              <w:rPr>
                <w:rFonts w:ascii="Times New Roman" w:hAnsi="Times New Roman"/>
                <w:lang w:eastAsia="hr-HR"/>
              </w:rPr>
            </w:pPr>
          </w:p>
        </w:tc>
      </w:tr>
      <w:tr w:rsidR="000316D4" w:rsidRPr="006E5C53" w:rsidTr="006E7B5F">
        <w:trPr>
          <w:trHeight w:val="1071"/>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A100701 Tradicionalni dani i obljetnice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A100707 Ostali programi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 Projekt Light is life</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8B3998">
            <w:pPr>
              <w:spacing w:after="0"/>
              <w:jc w:val="both"/>
              <w:rPr>
                <w:rFonts w:ascii="Times New Roman" w:hAnsi="Times New Roman"/>
                <w:lang w:eastAsia="hr-HR"/>
              </w:rPr>
            </w:pPr>
            <w:r w:rsidRPr="006E5C53">
              <w:rPr>
                <w:rFonts w:ascii="Times New Roman" w:hAnsi="Times New Roman"/>
                <w:lang w:eastAsia="hr-HR"/>
              </w:rPr>
              <w:t>Realizacija programa kojima se obilježavaju značajni datumi iz povijesti grada, zaslužnih povijesnih ličnosti, isticanja stvaralačke motivacije za status uspj</w:t>
            </w:r>
            <w:r w:rsidR="008B3998">
              <w:rPr>
                <w:rFonts w:ascii="Times New Roman" w:hAnsi="Times New Roman"/>
                <w:lang w:eastAsia="hr-HR"/>
              </w:rPr>
              <w:t>ešnog i zaslužnog građana grada,</w:t>
            </w:r>
            <w:r w:rsidRPr="006E5C53">
              <w:rPr>
                <w:rFonts w:ascii="Times New Roman" w:hAnsi="Times New Roman"/>
                <w:lang w:eastAsia="hr-HR"/>
              </w:rPr>
              <w:t xml:space="preserve"> a sve s ciljem očuvanja tradicije, organiziranog djelovanja udruga građana i stvaranj</w:t>
            </w:r>
            <w:r w:rsidR="008B3998">
              <w:rPr>
                <w:rFonts w:ascii="Times New Roman" w:hAnsi="Times New Roman"/>
                <w:lang w:eastAsia="hr-HR"/>
              </w:rPr>
              <w:t>a</w:t>
            </w:r>
            <w:r w:rsidRPr="006E5C53">
              <w:rPr>
                <w:rFonts w:ascii="Times New Roman" w:hAnsi="Times New Roman"/>
                <w:lang w:eastAsia="hr-HR"/>
              </w:rPr>
              <w:t xml:space="preserve"> blagdanskog i obljetničkog ugođaja i raspoloženja. </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1.674.000,00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1.543.791,98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Broj sufinanciranih programa i manifestacija u okviru programa Tradicionalni dani i obljetnice</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Indeks realizacije od 92,22% rezultat je realizacije programa u uvjetima određenim pandemijom koronavirusa. Sukladno novonastaloj situaciji, prigodnim programima u proteklom razdoblju u ustanovama kulture obilježene su manifestacije: Noć muzeja,  Noć knjige te Međunarodni dan </w:t>
            </w:r>
            <w:r w:rsidR="008B3998">
              <w:rPr>
                <w:rFonts w:ascii="Times New Roman" w:hAnsi="Times New Roman"/>
                <w:lang w:eastAsia="hr-HR"/>
              </w:rPr>
              <w:t>muzeja. Programom Light is life obilježeno je 125 godina ot</w:t>
            </w:r>
            <w:r w:rsidRPr="006E5C53">
              <w:rPr>
                <w:rFonts w:ascii="Times New Roman" w:hAnsi="Times New Roman"/>
                <w:lang w:eastAsia="hr-HR"/>
              </w:rPr>
              <w:t>kako je grad dobio javnu rasvjetu na izmjeničnu struju</w:t>
            </w:r>
            <w:r w:rsidR="008B3998">
              <w:rPr>
                <w:rFonts w:ascii="Times New Roman" w:hAnsi="Times New Roman"/>
                <w:lang w:eastAsia="hr-HR"/>
              </w:rPr>
              <w:t>.</w:t>
            </w:r>
            <w:r w:rsidRPr="006E5C53">
              <w:rPr>
                <w:rFonts w:ascii="Times New Roman" w:hAnsi="Times New Roman"/>
                <w:lang w:eastAsia="hr-HR"/>
              </w:rPr>
              <w:t xml:space="preserve"> Svakako treba istaknuti još jedan događaj koji je od velike važnosti za naš grad</w:t>
            </w:r>
            <w:r w:rsidR="008B3998">
              <w:rPr>
                <w:rFonts w:ascii="Times New Roman" w:hAnsi="Times New Roman"/>
                <w:lang w:eastAsia="hr-HR"/>
              </w:rPr>
              <w:t xml:space="preserve"> </w:t>
            </w:r>
            <w:r w:rsidRPr="006E5C53">
              <w:rPr>
                <w:rFonts w:ascii="Times New Roman" w:hAnsi="Times New Roman"/>
                <w:lang w:eastAsia="hr-HR"/>
              </w:rPr>
              <w:t>-</w:t>
            </w:r>
            <w:r w:rsidR="008B3998">
              <w:rPr>
                <w:rFonts w:ascii="Times New Roman" w:hAnsi="Times New Roman"/>
                <w:lang w:eastAsia="hr-HR"/>
              </w:rPr>
              <w:t xml:space="preserve"> š</w:t>
            </w:r>
            <w:r w:rsidRPr="006E5C53">
              <w:rPr>
                <w:rFonts w:ascii="Times New Roman" w:hAnsi="Times New Roman"/>
                <w:lang w:eastAsia="hr-HR"/>
              </w:rPr>
              <w:t>ibenska Poljana ponovo je postala glavni g</w:t>
            </w:r>
            <w:r w:rsidR="008B3998">
              <w:rPr>
                <w:rFonts w:ascii="Times New Roman" w:hAnsi="Times New Roman"/>
                <w:lang w:eastAsia="hr-HR"/>
              </w:rPr>
              <w:t>radski trg, a s</w:t>
            </w:r>
            <w:r w:rsidRPr="006E5C53">
              <w:rPr>
                <w:rFonts w:ascii="Times New Roman" w:hAnsi="Times New Roman"/>
                <w:lang w:eastAsia="hr-HR"/>
              </w:rPr>
              <w:t>večano otvorenje središnjeg gradskog trga</w:t>
            </w:r>
            <w:r w:rsidR="008B3998">
              <w:rPr>
                <w:rFonts w:ascii="Times New Roman" w:hAnsi="Times New Roman"/>
                <w:lang w:eastAsia="hr-HR"/>
              </w:rPr>
              <w:t xml:space="preserve"> održano je 27. lipnja 2020</w:t>
            </w:r>
            <w:r w:rsidRPr="006E5C53">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Svečanost je protekla u znaku šibenskih kulturnih brandova: Šibenske narodne glazbe, Šibenskog pjevačkog društva „Kolo“, Gradskog komornog orkestra, Plesnog teatra „Sjene“, Dječjeg zbora „Zdravo maleni“,  KU</w:t>
            </w:r>
            <w:r w:rsidR="008B3998">
              <w:rPr>
                <w:rFonts w:ascii="Times New Roman" w:hAnsi="Times New Roman"/>
                <w:lang w:eastAsia="hr-HR"/>
              </w:rPr>
              <w:t xml:space="preserve"> </w:t>
            </w:r>
            <w:r w:rsidRPr="006E5C53">
              <w:rPr>
                <w:rFonts w:ascii="Times New Roman" w:hAnsi="Times New Roman"/>
                <w:lang w:eastAsia="hr-HR"/>
              </w:rPr>
              <w:t>“Šuštine“ te uz sudj</w:t>
            </w:r>
            <w:r w:rsidR="008B3998">
              <w:rPr>
                <w:rFonts w:ascii="Times New Roman" w:hAnsi="Times New Roman"/>
                <w:lang w:eastAsia="hr-HR"/>
              </w:rPr>
              <w:t>elovanje glumaca šibenskog HNK.</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1008 OSTALI KULTURNI PROGRAMI</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financiranju javnih potreba u kulturi ("Narodne novine" br. 47/90, 27/93 i 38/09) članak 1., 9.a i 10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Zakona o udrugama (“Narodne novine”, broj 74/14 i 70/17 članak 32. i 33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Grada Šibenika („Službeni glasnik Grada Šibenika“ broj („Službeni glasnik Grada Šibenika“ broj 2/21) članak 37.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Programu javnih potreba u kulturi, tehničkoj kulturi i znanosti Grada Šibenika za 2020. godinu ( „Službeni glasnik Grada Šibenika“, broj 9/19 , 7/20 i 12/20)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Odluka o raspodjeli dijela sredstava iz Proračuna Grada Šibenika za    2020. godinu-Udruge u kulturi ("Službeni glasnik Grada Šibenika" br. 7/20 i 1/21)</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 Grada Šibenika za 2020. godinu i projekcije za 2021. i 2022. godinu („Službeni glasnik Grada Šibeni</w:t>
            </w:r>
            <w:r w:rsidR="008B3998">
              <w:rPr>
                <w:rFonts w:ascii="Times New Roman" w:hAnsi="Times New Roman"/>
                <w:lang w:eastAsia="hr-HR"/>
              </w:rPr>
              <w:t>ka“, broj 9/19 , 7/20 i 12/20)</w:t>
            </w:r>
            <w:r w:rsidRPr="006E5C53">
              <w:rPr>
                <w:rFonts w:ascii="Times New Roman" w:hAnsi="Times New Roman"/>
                <w:lang w:eastAsia="hr-HR"/>
              </w:rPr>
              <w:t xml:space="preserve">                           </w:t>
            </w:r>
          </w:p>
          <w:p w:rsidR="000316D4" w:rsidRDefault="000316D4" w:rsidP="006E5C53">
            <w:pPr>
              <w:spacing w:after="0"/>
              <w:jc w:val="both"/>
              <w:rPr>
                <w:rFonts w:ascii="Times New Roman" w:hAnsi="Times New Roman"/>
                <w:lang w:eastAsia="hr-HR"/>
              </w:rPr>
            </w:pPr>
          </w:p>
          <w:p w:rsidR="00664ABD" w:rsidRPr="006E5C53" w:rsidRDefault="00664ABD" w:rsidP="006E5C53">
            <w:pPr>
              <w:spacing w:after="0"/>
              <w:jc w:val="both"/>
              <w:rPr>
                <w:rFonts w:ascii="Times New Roman" w:hAnsi="Times New Roman"/>
                <w:lang w:eastAsia="hr-HR"/>
              </w:rPr>
            </w:pP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 Izdaci za kulturne udruge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K 100806 Rekonstrukcija bivšeg kina Odeon u višenamjensku dvoranu </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8B3998">
            <w:pPr>
              <w:spacing w:after="0"/>
              <w:jc w:val="both"/>
              <w:rPr>
                <w:rFonts w:ascii="Times New Roman" w:hAnsi="Times New Roman"/>
                <w:lang w:eastAsia="hr-HR"/>
              </w:rPr>
            </w:pPr>
            <w:r w:rsidRPr="006E5C53">
              <w:rPr>
                <w:rFonts w:ascii="Times New Roman" w:hAnsi="Times New Roman"/>
                <w:lang w:eastAsia="hr-HR"/>
              </w:rPr>
              <w:t>S ciljem razvijanja kulturnog amaterskog stvaralaštva kod mladih i starijih osoba</w:t>
            </w:r>
            <w:r w:rsidR="008B3998">
              <w:rPr>
                <w:rFonts w:ascii="Times New Roman" w:hAnsi="Times New Roman"/>
                <w:lang w:eastAsia="hr-HR"/>
              </w:rPr>
              <w:t>,</w:t>
            </w:r>
            <w:r w:rsidRPr="006E5C53">
              <w:rPr>
                <w:rFonts w:ascii="Times New Roman" w:hAnsi="Times New Roman"/>
                <w:lang w:eastAsia="hr-HR"/>
              </w:rPr>
              <w:t xml:space="preserve"> njegovanja nacionalne kulturne i glazbene baštine i upoznavanja s kulturnim postignućima drugih naroda, te poticanja udruživanja građana za organizirano djelovanje u područjima kulture i umjetnosti Grad Šibenik, na temelju prijava na javni poziv za programe javnih potreba u kulturi, osigurava sredstva za različite programe u kulturi, aktivnosti građana u udrugama u području kulture i umjetnosti (glazbe, orkestri, zborsko pjevanje, festivali, plesno-scenske aktivnosti, izložbe, revije i tribine, filmska djelatnost i slične kulturne manifestacije). U okviru programa realizira se i kapitalni projekt rekonstrukcije bivšeg kina Odeon u višenamjensku dvoranu –</w:t>
            </w:r>
            <w:r w:rsidR="00736CF9">
              <w:rPr>
                <w:rFonts w:ascii="Times New Roman" w:hAnsi="Times New Roman"/>
                <w:lang w:eastAsia="hr-HR"/>
              </w:rPr>
              <w:t xml:space="preserve"> </w:t>
            </w:r>
            <w:r w:rsidRPr="006E5C53">
              <w:rPr>
                <w:rFonts w:ascii="Times New Roman" w:hAnsi="Times New Roman"/>
                <w:lang w:eastAsia="hr-HR"/>
              </w:rPr>
              <w:t>kulturni centar.</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805.000,00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1.482.174,44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Pozitivno funkcioniranje i održivost u provođenju kulturno promotivne djelatnosti, broj potpisanih ugovora i dodijeljenih financijskih potpora udrugama iz područja kulture, te broj realiziranih programa.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ovom proračunskom razdoblju indeks ostvarenja navedenog programa iznosi  184,12%. Povećanje je realizirano sukladno izvršenim  radovima na rekonstrukciji dvorane bivšeg kina Odeon - Kuća umjetnosti Arsen- u višenamjensku dvoranu sredstvima pomoći iz državno</w:t>
            </w:r>
            <w:r w:rsidR="00736CF9">
              <w:rPr>
                <w:rFonts w:ascii="Times New Roman" w:hAnsi="Times New Roman"/>
                <w:lang w:eastAsia="hr-HR"/>
              </w:rPr>
              <w:t>g proračuna doznačenim u</w:t>
            </w:r>
            <w:r w:rsidRPr="006E5C53">
              <w:rPr>
                <w:rFonts w:ascii="Times New Roman" w:hAnsi="Times New Roman"/>
                <w:lang w:eastAsia="hr-HR"/>
              </w:rPr>
              <w:t xml:space="preserve"> prosincu u iznosu od 963.026,94 kn Ministarsva kulture i medija sukladno članku 50. Zakona o proračunu.</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1009 ODRŽAVANJE SPOMENIKA KULTURE</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financiranju javnih potreba u kulturi ("Narodne novine" br. 47/90, 27/93 i 38/09) članak 1., 9.a i 10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Zakona o udrugama (“Narodne novine”, broj 74/14 i 70/17 članak 32. i 33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Grada Šibenika („Službeni glasnik Grada Šibenika“ („Službeni glasnik Grada Šibenika“ broj 2/21) članak 37.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Programu javnih potreba u kulturi, tehničkoj kulturi i znanosti Grada Šibenika za 2020. godinu ( „Službeni glasnik Grada Šibenika“, broj 9/19, i 7/20 i 12/20)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 Grada Šibenika za 2020. godinu i projekcije za 2021. i 2022. godinu („Službeni glasnik Grada Šiben</w:t>
            </w:r>
            <w:r w:rsidR="00736CF9">
              <w:rPr>
                <w:rFonts w:ascii="Times New Roman" w:hAnsi="Times New Roman"/>
                <w:lang w:eastAsia="hr-HR"/>
              </w:rPr>
              <w:t>ika“, broj 9/19 , 7/20 i 12/20)</w:t>
            </w:r>
            <w:r w:rsidRPr="006E5C53">
              <w:rPr>
                <w:rFonts w:ascii="Times New Roman" w:hAnsi="Times New Roman"/>
                <w:lang w:eastAsia="hr-HR"/>
              </w:rPr>
              <w:t xml:space="preserve">                           </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 Sanacija spomenika kulture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 Pomoć crkvenim objektima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 Sanacija Gradske vijećnice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 Sanacija Dolačkog bedema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K postavljanje spomen križa poginulim braniteljima Domovinskog rata </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 programa je pomoć u obnovi i investicijskom održavanju spomenika </w:t>
            </w:r>
            <w:r w:rsidRPr="006E5C53">
              <w:rPr>
                <w:rFonts w:ascii="Times New Roman" w:hAnsi="Times New Roman"/>
                <w:lang w:eastAsia="hr-HR"/>
              </w:rPr>
              <w:lastRenderedPageBreak/>
              <w:t xml:space="preserve">kulture, financiranje aktivnosti koje provodi konzervatorski odjel za zaštitu kulturne i spomeničke baštine, očuvanje vrijednih spomeničkih i sakralnih objekata za buduće generacije, te predstavljanje istih domaćim i stranim posjetiteljima. </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1.661.000,00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1.562.848,68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Izrada projektne dokumentacije za sanaciju objekata</w:t>
            </w:r>
            <w:r w:rsidR="00736CF9">
              <w:rPr>
                <w:rFonts w:ascii="Times New Roman" w:hAnsi="Times New Roman"/>
                <w:lang w:eastAsia="hr-HR"/>
              </w:rPr>
              <w:t xml:space="preserve"> </w:t>
            </w:r>
            <w:r w:rsidRPr="006E5C53">
              <w:rPr>
                <w:rFonts w:ascii="Times New Roman" w:hAnsi="Times New Roman"/>
                <w:lang w:eastAsia="hr-HR"/>
              </w:rPr>
              <w:t>kulturne baštine, dobivanje najkvalitetnije projektantskog rješenjakao podloge za daljnju razradu projektne dokumentacije i izvedbu</w:t>
            </w:r>
            <w:r w:rsidR="00736CF9">
              <w:rPr>
                <w:rFonts w:ascii="Times New Roman" w:hAnsi="Times New Roman"/>
                <w:lang w:eastAsia="hr-HR"/>
              </w:rPr>
              <w:t xml:space="preserve"> </w:t>
            </w:r>
            <w:r w:rsidRPr="006E5C53">
              <w:rPr>
                <w:rFonts w:ascii="Times New Roman" w:hAnsi="Times New Roman"/>
                <w:lang w:eastAsia="hr-HR"/>
              </w:rPr>
              <w:t>rješenja, te zaštićeni, sanirani i obnovljeni objekti kulturne baštine.</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ovom proračunskom razdoblju indeks ostvarenja navedenog programa iznosi  94,09%, a smanjenje se ponajviše odnosi na stavku Sanacija gradske vijećnice s indeksom ostvarenja od 87,19%  sukladno izvršenim radovima koji su bili prilagođeni epi</w:t>
            </w:r>
            <w:r w:rsidR="00736CF9">
              <w:rPr>
                <w:rFonts w:ascii="Times New Roman" w:hAnsi="Times New Roman"/>
                <w:lang w:eastAsia="hr-HR"/>
              </w:rPr>
              <w:t>demiološkim uvjetima uzrokovanim</w:t>
            </w:r>
            <w:r w:rsidRPr="006E5C53">
              <w:rPr>
                <w:rFonts w:ascii="Times New Roman" w:hAnsi="Times New Roman"/>
                <w:lang w:eastAsia="hr-HR"/>
              </w:rPr>
              <w:t xml:space="preserve"> pandemijom koronavirusa. Naime, zbog izva</w:t>
            </w:r>
            <w:r w:rsidR="00736CF9">
              <w:rPr>
                <w:rFonts w:ascii="Times New Roman" w:hAnsi="Times New Roman"/>
                <w:lang w:eastAsia="hr-HR"/>
              </w:rPr>
              <w:t>nrednih uvjeta kasnila je</w:t>
            </w:r>
            <w:r w:rsidRPr="006E5C53">
              <w:rPr>
                <w:rFonts w:ascii="Times New Roman" w:hAnsi="Times New Roman"/>
                <w:lang w:eastAsia="hr-HR"/>
              </w:rPr>
              <w:t xml:space="preserve"> i  provedba javnog poziva za financiranje javnih potreba u kulturi Ministarstva kulture i medija, te su ugovori o korištenju sredstava Ministarstva potpisani tek 5. lipnja 2020. zbog čega je  realizacija programa i kapitalnih radova iz plana započela tek u  drugom dijelu proračunske godine te nije dovršena, zbog čega se daljnja realizacija prebacuje u 2021. godinu.</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1010 PROGRAM SOCIJALNE POMOĆI</w:t>
            </w:r>
          </w:p>
        </w:tc>
      </w:tr>
      <w:tr w:rsidR="000316D4" w:rsidRPr="006E5C53" w:rsidTr="002C0668">
        <w:trPr>
          <w:trHeight w:val="285"/>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1090 Aktivnosti socijalne zaštite koje nisu drugdje svrstane</w:t>
            </w:r>
          </w:p>
        </w:tc>
      </w:tr>
      <w:tr w:rsidR="000316D4" w:rsidRPr="006E5C53" w:rsidTr="002C0668">
        <w:trPr>
          <w:trHeight w:val="100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 o lokalnoj i područnoj (regionalnoj) samoupravi („Narodne novine“ broj </w:t>
            </w:r>
            <w:bookmarkStart w:id="1" w:name="_Hlk42680582"/>
            <w:r w:rsidRPr="006E5C53">
              <w:rPr>
                <w:rFonts w:ascii="Times New Roman" w:hAnsi="Times New Roman"/>
                <w:lang w:eastAsia="hr-HR"/>
              </w:rPr>
              <w:t>33/01., 60/01., 129/05., 109/07., 125/08., 36/09., 150/11., 144/12., 19/13. – pročišćeni tekst, 137/15. – ispravak, 123/17 i 98/19</w:t>
            </w:r>
            <w:bookmarkEnd w:id="1"/>
            <w:r w:rsidRPr="006E5C53">
              <w:rPr>
                <w:rFonts w:ascii="Times New Roman" w:hAnsi="Times New Roman"/>
                <w:lang w:eastAsia="hr-HR"/>
              </w:rPr>
              <w:t>) čl. 19.a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socijalnoj skrbi ("Narodne novine157/13, 152/14, 99/15, 52/16, 16/17, 130/1798/19, 64/20, 133/20 i 138/20)</w:t>
            </w:r>
            <w:r w:rsidR="00736CF9">
              <w:rPr>
                <w:rFonts w:ascii="Times New Roman" w:hAnsi="Times New Roman"/>
                <w:lang w:eastAsia="hr-HR"/>
              </w:rPr>
              <w:t xml:space="preserve"> </w:t>
            </w:r>
            <w:r w:rsidRPr="006E5C53">
              <w:rPr>
                <w:rFonts w:ascii="Times New Roman" w:hAnsi="Times New Roman"/>
                <w:lang w:eastAsia="hr-HR"/>
              </w:rPr>
              <w:t xml:space="preserve">čl. 6.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 o udrugama („Narodne novine“ ,broj 74/41, 70/17 i 98/19) članka 32. i 33.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Grada Šibenika (“Službeni glasnik Grada Šibenika”, („Službeni glasnik Grada Šibenika“ broj 2/21) članak 37.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 zdravstvene zaštite i pomoći socijalno ugroženim, nemoćnim i drugim osobama Grada Šibenika za 2020. godinu (Službeni glasnik Grada Šibenika 9/19, 7/20 , 12/20 i 133/20)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Odluka o socijalnoj skrbi i drugim socijalnim pravima građana Grada Šibenika („Službeni glasnik Grada Šibenika, broj 8/15)</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Odluka o ostvarivanju prava na novčanu pomoć  roditeljima za novorođeno dijete (Službeni glasnik Grada Šibenika 2/14 ,8/15 9/18 i 6/20)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Odluka o jednokratnoj novčanoj pomoći za nabavu radnih bilježnica i drugog obrazovnog materijala učenicima osnovnih škola Grada Šibenika za 2020./2021. školsku godinu ("Službeni glasnik Grada Šibenika" br. 8/20) Odluka o sufinanciranju troškova prijevoza učenika srednjih škola s </w:t>
            </w:r>
            <w:r w:rsidRPr="006E5C53">
              <w:rPr>
                <w:rFonts w:ascii="Times New Roman" w:hAnsi="Times New Roman"/>
                <w:lang w:eastAsia="hr-HR"/>
              </w:rPr>
              <w:lastRenderedPageBreak/>
              <w:t>područja gradske četvrti Zablaće za školsku 2020./2021. ("Službeni glasnik Grada Šibenika" br. 9/20)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Odluka o raspodjeli dijela sredstava iz Proračuna Grada Šibenika za 2020. godinu-Tekuće donacije udrugama iz područja socijalne skrbi ("Službeni glasnik Grada Šibenika" br. 7/20)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 Grada Šibenika za 2020. godinu i projekcije za 2021. i 2022. godinu („Službeni glasnik Grada Šiben</w:t>
            </w:r>
            <w:r w:rsidR="00736CF9">
              <w:rPr>
                <w:rFonts w:ascii="Times New Roman" w:hAnsi="Times New Roman"/>
                <w:lang w:eastAsia="hr-HR"/>
              </w:rPr>
              <w:t>ika“, broj 9/19 , 7/20 i 12/20)</w:t>
            </w:r>
            <w:r w:rsidRPr="006E5C53">
              <w:rPr>
                <w:rFonts w:ascii="Times New Roman" w:hAnsi="Times New Roman"/>
                <w:lang w:eastAsia="hr-HR"/>
              </w:rPr>
              <w:t xml:space="preserve">                            </w:t>
            </w:r>
          </w:p>
        </w:tc>
      </w:tr>
      <w:tr w:rsidR="000316D4" w:rsidRPr="006E5C53" w:rsidTr="002C0668">
        <w:trPr>
          <w:trHeight w:val="72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A101001 Izravna pomoć korisnicima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A101002 Posredna pomoć korisnicima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T101003 Projekt „Zajedno u bolje sutra“</w:t>
            </w:r>
          </w:p>
        </w:tc>
      </w:tr>
      <w:tr w:rsidR="000316D4" w:rsidRPr="006E5C53" w:rsidTr="002C0668">
        <w:trPr>
          <w:trHeight w:val="1323"/>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Utvrđivanje prava, načina financiranja i raspodjele pomoći socijalno ugroženim, starijim i nemoćnim osobama, uključivanje humanitarnih organizacija i udruga građana za brigu o socijalno ugroženima, te  ublažavanje poteškoća u rješavanju svakodnevnih osnovnih životnih potreba</w:t>
            </w:r>
            <w:r w:rsidR="00736CF9">
              <w:rPr>
                <w:rFonts w:ascii="Times New Roman" w:hAnsi="Times New Roman"/>
                <w:lang w:eastAsia="hr-HR"/>
              </w:rPr>
              <w:t>,</w:t>
            </w:r>
            <w:r w:rsidRPr="006E5C53">
              <w:rPr>
                <w:rFonts w:ascii="Times New Roman" w:hAnsi="Times New Roman"/>
                <w:lang w:eastAsia="hr-HR"/>
              </w:rPr>
              <w:t xml:space="preserve"> osnovni su ciljevi ovog programa. </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3.990.000,00 kn </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3.953.258,96 kn </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736CF9" w:rsidP="006E5C53">
            <w:pPr>
              <w:spacing w:after="0"/>
              <w:jc w:val="both"/>
              <w:rPr>
                <w:rFonts w:ascii="Times New Roman" w:hAnsi="Times New Roman"/>
                <w:lang w:eastAsia="hr-HR"/>
              </w:rPr>
            </w:pPr>
            <w:r>
              <w:rPr>
                <w:rFonts w:ascii="Times New Roman" w:hAnsi="Times New Roman"/>
                <w:lang w:eastAsia="hr-HR"/>
              </w:rPr>
              <w:t>Izvršene odredbe</w:t>
            </w:r>
            <w:r w:rsidR="000316D4" w:rsidRPr="006E5C53">
              <w:rPr>
                <w:rFonts w:ascii="Times New Roman" w:hAnsi="Times New Roman"/>
                <w:lang w:eastAsia="hr-HR"/>
              </w:rPr>
              <w:t xml:space="preserve"> navedenih Zakona i odluka, te broj korisnika obuhvaćenih socijalnim programom, broj sufinanciranih programa i projekata udruga u području socijalno humanitarne djelatnosti.</w:t>
            </w:r>
          </w:p>
        </w:tc>
      </w:tr>
      <w:tr w:rsidR="000316D4" w:rsidRPr="006E5C53" w:rsidTr="00102DEA">
        <w:trPr>
          <w:trHeight w:val="787"/>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 socijalne pomoći obuhvaća: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Aktivnost: 101001 Izravna pomoć korisnicima s indeksom ostvarena od 99,56% unutar koje se realizira pomoć za podmirenje troškova  ogrjeva  u skladu s kriterijima Zakona o socijalnoj skrbi. Odredbama članka 43. Zakona o socijalnoj skrbi utvrđeno je da se samcu ili kućanstvu korisniku zajamčene minimalne naknade koji se grije na drva priznaje pravo na troškove ogrjeva na način da mu se jednom godišnje osigura 3 m3 drva ili odobri novčani iznos za podmirenje tog troška u visini koju odlukom odredi nadležna jedinica područne (regionalne) samouprave, odnosno grad Zagreb. Navedena aktivnost se realizira svake godine u mjesecu prosincu te je u 2020. godini 256 korisnika ostvarilo ovu vrstu pomoći za što je utrošeno ukupno 268.800,00 kn sukladno broju zaprimljenih zahtjeva.</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Aktivnost 1101002 Posredna pomoć korisnicima s indeksom ostvarenja od 99,48% i odgovara dinamici realizacije planiranih programskih aktivnosti u ovom izvještajnom razdoblju</w:t>
            </w:r>
            <w:r w:rsidR="00736CF9">
              <w:rPr>
                <w:rFonts w:ascii="Times New Roman" w:hAnsi="Times New Roman"/>
                <w:lang w:eastAsia="hr-HR"/>
              </w:rPr>
              <w:t>, a obuhvaća</w:t>
            </w:r>
            <w:r w:rsidRPr="006E5C53">
              <w:rPr>
                <w:rFonts w:ascii="Times New Roman" w:hAnsi="Times New Roman"/>
                <w:lang w:eastAsia="hr-HR"/>
              </w:rPr>
              <w:t xml:space="preserve"> sljedeća prava u sustavu socijalne skrbi:</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1. Pomoć za </w:t>
            </w:r>
            <w:r w:rsidR="00736CF9">
              <w:rPr>
                <w:rFonts w:ascii="Times New Roman" w:hAnsi="Times New Roman"/>
                <w:lang w:eastAsia="hr-HR"/>
              </w:rPr>
              <w:t xml:space="preserve">podmirenje troškova stanovanja </w:t>
            </w:r>
            <w:r w:rsidRPr="006E5C53">
              <w:rPr>
                <w:rFonts w:ascii="Times New Roman" w:hAnsi="Times New Roman"/>
                <w:lang w:eastAsia="hr-HR"/>
              </w:rPr>
              <w:t>u skladu s kriterijima Zakona o socijalnoj skrbi. Pomoć za podmirenje troškova stanovanja uključuje dva oblika pomoći: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*Pravo na naknadu za troškove stanovanja - priznaje se korisnicima zajamčene minimalne naknade sukladno odredbama Zakona o socijalnoj skrbi i odredbama Odluke o socijalnoj skrbi i drugim socijalnim pravima </w:t>
            </w:r>
            <w:r w:rsidRPr="006E5C53">
              <w:rPr>
                <w:rFonts w:ascii="Times New Roman" w:hAnsi="Times New Roman"/>
                <w:lang w:eastAsia="hr-HR"/>
              </w:rPr>
              <w:lastRenderedPageBreak/>
              <w:t>građana Grada Šibenika (“Službeni glasnik grada Šibenika” 8/15); te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Pomoć za podmirenje troškova slobodno ugovorene najamnine – priznaje se građanima koji stanuju u statusu podsanara kod druge fizičke osobe i koji svoj status dokazuju ugovorom o najmu stana. Pomoć mogu ostvariti građani koji nakon što podmire slobodno ugovorenu najamninu ostanu bez dovoljno sredstava za podmirenje osnovnih životnih potreba.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razdoblju od 1.1.-31.12. 2020. godine naveden</w:t>
            </w:r>
            <w:r w:rsidR="00736CF9">
              <w:rPr>
                <w:rFonts w:ascii="Times New Roman" w:hAnsi="Times New Roman"/>
                <w:lang w:eastAsia="hr-HR"/>
              </w:rPr>
              <w:t>a prava  ostvarila su</w:t>
            </w:r>
            <w:r w:rsidRPr="006E5C53">
              <w:rPr>
                <w:rFonts w:ascii="Times New Roman" w:hAnsi="Times New Roman"/>
                <w:lang w:eastAsia="hr-HR"/>
              </w:rPr>
              <w:t xml:space="preserve"> 247 korisnika, te je od planiranih 860.000 kn utrošeno 843.463,89 kn zbog revidiranja predmeta korisnika i broja novih zahtjeva u navedene svrhe, a sve u skladu s kriterijima Zakona o socijalnoj skrbi. </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2. Pomoć osobama s mentalnom retardacijom </w:t>
            </w:r>
            <w:r w:rsidR="00736CF9">
              <w:rPr>
                <w:rFonts w:ascii="Times New Roman" w:hAnsi="Times New Roman"/>
                <w:lang w:eastAsia="hr-HR"/>
              </w:rPr>
              <w:t xml:space="preserve">i </w:t>
            </w:r>
            <w:r w:rsidRPr="006E5C53">
              <w:rPr>
                <w:rFonts w:ascii="Times New Roman" w:hAnsi="Times New Roman"/>
                <w:lang w:eastAsia="hr-HR"/>
              </w:rPr>
              <w:t>izvaninstitucionalno zbrinjavanje djece i mladih</w:t>
            </w:r>
            <w:r w:rsidR="00736CF9">
              <w:rPr>
                <w:rFonts w:ascii="Times New Roman" w:hAnsi="Times New Roman"/>
                <w:lang w:eastAsia="hr-HR"/>
              </w:rPr>
              <w:t xml:space="preserve"> -  u</w:t>
            </w:r>
            <w:r w:rsidRPr="006E5C53">
              <w:rPr>
                <w:rFonts w:ascii="Times New Roman" w:hAnsi="Times New Roman"/>
                <w:lang w:eastAsia="hr-HR"/>
              </w:rPr>
              <w:t xml:space="preserve"> okviru navedene aktivnosti Grad pruža potporu projektima u svrhu poboljšavanja usluga socijalne skrbi na području grada Šibenika kroz deinstitucionalizaciju i reintegraciju u obitelj i lokalnu zajednicu osoba s posebnim potrebama, a partneri su </w:t>
            </w:r>
            <w:r w:rsidR="00736CF9">
              <w:rPr>
                <w:rFonts w:ascii="Times New Roman" w:hAnsi="Times New Roman"/>
                <w:lang w:eastAsia="hr-HR"/>
              </w:rPr>
              <w:t>u</w:t>
            </w:r>
            <w:r w:rsidRPr="006E5C53">
              <w:rPr>
                <w:rFonts w:ascii="Times New Roman" w:hAnsi="Times New Roman"/>
                <w:lang w:eastAsia="hr-HR"/>
              </w:rPr>
              <w:t xml:space="preserve">druga Kamenčići i Centar za socijalnu inkluziju. </w:t>
            </w:r>
          </w:p>
          <w:p w:rsidR="000316D4" w:rsidRPr="006E5C53" w:rsidRDefault="00736CF9" w:rsidP="006E5C53">
            <w:pPr>
              <w:spacing w:after="0"/>
              <w:jc w:val="both"/>
              <w:rPr>
                <w:rFonts w:ascii="Times New Roman" w:hAnsi="Times New Roman"/>
                <w:lang w:eastAsia="hr-HR"/>
              </w:rPr>
            </w:pPr>
            <w:r>
              <w:rPr>
                <w:rFonts w:ascii="Times New Roman" w:hAnsi="Times New Roman"/>
                <w:lang w:eastAsia="hr-HR"/>
              </w:rPr>
              <w:t>U razdoblju od 1.1.-31.12.</w:t>
            </w:r>
            <w:r w:rsidR="000316D4" w:rsidRPr="006E5C53">
              <w:rPr>
                <w:rFonts w:ascii="Times New Roman" w:hAnsi="Times New Roman"/>
                <w:lang w:eastAsia="hr-HR"/>
              </w:rPr>
              <w:t>2020. godine 55 korisnika je koristilo usluge ove vr</w:t>
            </w:r>
            <w:r>
              <w:rPr>
                <w:rFonts w:ascii="Times New Roman" w:hAnsi="Times New Roman"/>
                <w:lang w:eastAsia="hr-HR"/>
              </w:rPr>
              <w:t>ste programa za što je utrošeno</w:t>
            </w:r>
            <w:r w:rsidR="000316D4" w:rsidRPr="006E5C53">
              <w:rPr>
                <w:rFonts w:ascii="Times New Roman" w:hAnsi="Times New Roman"/>
                <w:lang w:eastAsia="hr-HR"/>
              </w:rPr>
              <w:t xml:space="preserve"> 69.000 kn koliko je i planirano u 2020. godini.</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3. Pomaganje u prevladavanju posebnih teškoća je aktivnost u okviru koje se isplaćuju jednokratne novčane pomoći koje se  mogu odobriti samcu ili kućanstvu koji ispunjavaju uvjete prihoda i socijalni uvjet iz članka 12. Odluke o socijalnoj skrbi i drugim socijalnim pravima građana Grada Šibenika (“Službeni glasnik grada Šibenika” 8/15)</w:t>
            </w:r>
            <w:r w:rsidR="00736CF9">
              <w:rPr>
                <w:rFonts w:ascii="Times New Roman" w:hAnsi="Times New Roman"/>
                <w:lang w:eastAsia="hr-HR"/>
              </w:rPr>
              <w:t>, a koji su se zbog trenut</w:t>
            </w:r>
            <w:r w:rsidRPr="006E5C53">
              <w:rPr>
                <w:rFonts w:ascii="Times New Roman" w:hAnsi="Times New Roman"/>
                <w:lang w:eastAsia="hr-HR"/>
              </w:rPr>
              <w:t>nih okolnosti našli u položaju socijalne ugroženosti, te nisu u mogućnosti djelomično ili u cijelosti zadovoljiti osnovne životne potr</w:t>
            </w:r>
            <w:r w:rsidR="00736CF9">
              <w:rPr>
                <w:rFonts w:ascii="Times New Roman" w:hAnsi="Times New Roman"/>
                <w:lang w:eastAsia="hr-HR"/>
              </w:rPr>
              <w:t>ebe. U razdoblju od 1.1.-31.12.2020. godine navedena prava ostvarila su</w:t>
            </w:r>
            <w:r w:rsidRPr="006E5C53">
              <w:rPr>
                <w:rFonts w:ascii="Times New Roman" w:hAnsi="Times New Roman"/>
                <w:lang w:eastAsia="hr-HR"/>
              </w:rPr>
              <w:t xml:space="preserve"> 294 korisnika, te je od planiranih 140.000 kn utrošeno 147.681,00 kn. Povećanje se odnosi  na sredstva u iznosu od 10.000 kn koj</w:t>
            </w:r>
            <w:r w:rsidR="00736CF9">
              <w:rPr>
                <w:rFonts w:ascii="Times New Roman" w:hAnsi="Times New Roman"/>
                <w:lang w:eastAsia="hr-HR"/>
              </w:rPr>
              <w:t>a su naknadno uplaćena u</w:t>
            </w:r>
            <w:r w:rsidRPr="006E5C53">
              <w:rPr>
                <w:rFonts w:ascii="Times New Roman" w:hAnsi="Times New Roman"/>
                <w:lang w:eastAsia="hr-HR"/>
              </w:rPr>
              <w:t xml:space="preserve"> prosincu od Turis</w:t>
            </w:r>
            <w:r w:rsidR="00736CF9">
              <w:rPr>
                <w:rFonts w:ascii="Times New Roman" w:hAnsi="Times New Roman"/>
                <w:lang w:eastAsia="hr-HR"/>
              </w:rPr>
              <w:t>tičke zajednice grada Šibenika</w:t>
            </w:r>
            <w:r w:rsidRPr="006E5C53">
              <w:rPr>
                <w:rFonts w:ascii="Times New Roman" w:hAnsi="Times New Roman"/>
                <w:lang w:eastAsia="hr-HR"/>
              </w:rPr>
              <w:t>, a odnose se na humanitarnu akciju prikupljanja sredstava za socijalno ugrožene obitelji grada Šibenika koje je Grad dodijelio za 9 obitelji u potrebi.</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4. Pogrebni troškovi je aktivnost koja se realizira prema zaprimljenim zahtjevima, a pogrebni troškovi obuhvaćaju pomoć za osobe koje to pravo ne ostvaruju ni u jednom sustavu (MIORH-a, socijalne skrbi, vlastitih prihoda ili od srodni</w:t>
            </w:r>
            <w:r w:rsidR="00736CF9">
              <w:rPr>
                <w:rFonts w:ascii="Times New Roman" w:hAnsi="Times New Roman"/>
                <w:lang w:eastAsia="hr-HR"/>
              </w:rPr>
              <w:t>ka). U razdoblju od 1.1.-31.12.</w:t>
            </w:r>
            <w:r w:rsidRPr="006E5C53">
              <w:rPr>
                <w:rFonts w:ascii="Times New Roman" w:hAnsi="Times New Roman"/>
                <w:lang w:eastAsia="hr-HR"/>
              </w:rPr>
              <w:t>2020. zaprimljen je jedan zahtjev te je od planiranih 3.000 kn utrošeno 2.782,50 kn.</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5. Pomoć u organiziranju pučke kuhinje, prihvatilišta za  žene i djecu žrtve obiteljskog nasilja i ce</w:t>
            </w:r>
            <w:r w:rsidR="00736CF9">
              <w:rPr>
                <w:rFonts w:ascii="Times New Roman" w:hAnsi="Times New Roman"/>
                <w:lang w:eastAsia="hr-HR"/>
              </w:rPr>
              <w:t>ntra za beskućnike pri CARITAS-u šibenske biskupije -</w:t>
            </w:r>
            <w:r w:rsidRPr="006E5C53">
              <w:rPr>
                <w:rFonts w:ascii="Times New Roman" w:hAnsi="Times New Roman"/>
                <w:lang w:eastAsia="hr-HR"/>
              </w:rPr>
              <w:t xml:space="preserve"> u sklopu ove pomoći za prehranu ista se može odobriti nepokretnoj, polupokretnoj ili drugoj socijalno ugroženoj osobi koja nije u mogućnosti sama pripremati obrok hrane (jedan obrok dnevno i to u pravilu ručak). Pomoć obuhvaća i naknadu zaposleniku za rad sa žrtvama obiteljskog nasilja, te financiranje skloništa za beskućnike. U r</w:t>
            </w:r>
            <w:r w:rsidR="00736CF9">
              <w:rPr>
                <w:rFonts w:ascii="Times New Roman" w:hAnsi="Times New Roman"/>
                <w:lang w:eastAsia="hr-HR"/>
              </w:rPr>
              <w:t>azdoblju od 1.1.-31.12.</w:t>
            </w:r>
            <w:r w:rsidRPr="006E5C53">
              <w:rPr>
                <w:rFonts w:ascii="Times New Roman" w:hAnsi="Times New Roman"/>
                <w:lang w:eastAsia="hr-HR"/>
              </w:rPr>
              <w:t xml:space="preserve">2020. godine 160 korisnika ostvarilo je pravo na prehranu u </w:t>
            </w:r>
            <w:r w:rsidRPr="006E5C53">
              <w:rPr>
                <w:rFonts w:ascii="Times New Roman" w:hAnsi="Times New Roman"/>
                <w:lang w:eastAsia="hr-HR"/>
              </w:rPr>
              <w:lastRenderedPageBreak/>
              <w:t>pučkoj kuhinji, 16 korisnika je bilo smješteno u centru za beskućnike, te 24 u prihvatilištu za ž</w:t>
            </w:r>
            <w:r w:rsidR="00736CF9">
              <w:rPr>
                <w:rFonts w:ascii="Times New Roman" w:hAnsi="Times New Roman"/>
                <w:lang w:eastAsia="hr-HR"/>
              </w:rPr>
              <w:t>ene i djecu, a za što je utrošeno</w:t>
            </w:r>
            <w:r w:rsidRPr="006E5C53">
              <w:rPr>
                <w:rFonts w:ascii="Times New Roman" w:hAnsi="Times New Roman"/>
                <w:lang w:eastAsia="hr-HR"/>
              </w:rPr>
              <w:t xml:space="preserve"> 360.000 kn koliko je i planirano u 2020. godini.</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6. Pomoć roditeljima za novorođeno dijete se dodjeljuje roditeljima s područja grada Šibenika za svako novorođeno dijete, i to:  za prvorođeno dijete u visini od 1.500 kuna, jednokratno; za drugorođen</w:t>
            </w:r>
            <w:r w:rsidR="00736CF9">
              <w:rPr>
                <w:rFonts w:ascii="Times New Roman" w:hAnsi="Times New Roman"/>
                <w:lang w:eastAsia="hr-HR"/>
              </w:rPr>
              <w:t>o dijete u visini od 2.000 kuna</w:t>
            </w:r>
            <w:r w:rsidRPr="006E5C53">
              <w:rPr>
                <w:rFonts w:ascii="Times New Roman" w:hAnsi="Times New Roman"/>
                <w:lang w:eastAsia="hr-HR"/>
              </w:rPr>
              <w:t>, jednokratno, te za trećerođeno (i više) u visini od 21.000 kuna; koje će biti isplaćene u jednakim godišnjim obrocima tijekom 7 kalendarskih godina. U</w:t>
            </w:r>
            <w:r w:rsidR="00736CF9">
              <w:rPr>
                <w:rFonts w:ascii="Times New Roman" w:hAnsi="Times New Roman"/>
                <w:lang w:eastAsia="hr-HR"/>
              </w:rPr>
              <w:t xml:space="preserve"> razdoblju od 1.1.-31.12. 2020.</w:t>
            </w:r>
            <w:r w:rsidRPr="006E5C53">
              <w:rPr>
                <w:rFonts w:ascii="Times New Roman" w:hAnsi="Times New Roman"/>
                <w:lang w:eastAsia="hr-HR"/>
              </w:rPr>
              <w:t>godine ukupno 590 korisnika je ostvarilo ovu vrstu pomoći i od planiranih 1.560.000 kn utrošeno je 1.557.500 kn, a u skladu sa zaprimljenim zahtjevima.</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7. Sufinanciranje prijevoza učenika srednjih škola gradske četvrti Zablaće U školskoj 2020./2021. godini grad Šibenik je sufinancirao kupnju mjesečne karte za prijevoz učenicima srednjih škola na području Grada Šibenika koji ne ostvaruju pravo na subvenciju države za sufinanciranje prijevoza, a imaju prebivalište na području gradske četvrti Zablaće do iznosa kojim bi se cijena mjesečne karte izjednačila sa cijenom mjesečne karte učenika na području ostalih dijelova naselja Šibenik koji su razvrstani u 1. i 2. prijevozničku zonu. Grad Šibenik iznos sufinanciranja uplaćuje prijevozničkoj tvrtki Autotransport d.d. nakon ispostavljene fak</w:t>
            </w:r>
            <w:r w:rsidR="00736CF9">
              <w:rPr>
                <w:rFonts w:ascii="Times New Roman" w:hAnsi="Times New Roman"/>
                <w:lang w:eastAsia="hr-HR"/>
              </w:rPr>
              <w:t>ture Gradu Šibeniku i priloga s</w:t>
            </w:r>
            <w:r w:rsidRPr="006E5C53">
              <w:rPr>
                <w:rFonts w:ascii="Times New Roman" w:hAnsi="Times New Roman"/>
                <w:lang w:eastAsia="hr-HR"/>
              </w:rPr>
              <w:t xml:space="preserve"> popisom učenika koji su kupili mjesečnu kartu. Navedena aktivnost se realizira početkom školske godine te je  u školskoj 2020./2021. godini 25 učenika ostvarilo ovu vrstu pomoći za što je od planiranih 11.000,00 kn utrošeno 10.906,00 kn. </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8.  Jednokratna novčana pomoć za nabavu radnih bilježnica i drugog obrazovnog materijala učenicim</w:t>
            </w:r>
            <w:r w:rsidR="00B143FA">
              <w:rPr>
                <w:rFonts w:ascii="Times New Roman" w:hAnsi="Times New Roman"/>
                <w:lang w:eastAsia="hr-HR"/>
              </w:rPr>
              <w:t>a osnovnih škola Grada Šibenika</w:t>
            </w:r>
            <w:r w:rsidRPr="006E5C53">
              <w:rPr>
                <w:rFonts w:ascii="Times New Roman" w:hAnsi="Times New Roman"/>
                <w:lang w:eastAsia="hr-HR"/>
              </w:rPr>
              <w:t xml:space="preserve"> za školsku godinu 2020./2021.</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Pravo na jednokratnu novčanu pomoć za nabavu radnih bilježnica i drugog obrazovnog materijala ostvaruju korisnici sukladno članku 6. stavak 1. Zakona o doplatku za djecu („Narodne novine“ 94/01, 138/06, 107/07, 37/08, 61/11, 112/12, 82/15, 58/18), isključivo s prebivalištem na području Grada Šibenika, za svu djecu učenike osnovnih škola Grada Šibenika koju uzdržavaju, ako to pravo ne ostvaruju po drugoj osnovi. Jednokratna novčana pomoć za nabavu radnih bilježnica i drugog obrazovnog materijala iznosi: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- 300,00 kn po uzdržavanom učeniku/ci od 1. do 4. razreda,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- 500,00 kn po uzdržavanom učeniku/ci od 5. do 8. razreda. Navedena aktivnost je  realizirana  p</w:t>
            </w:r>
            <w:r w:rsidR="00B143FA">
              <w:rPr>
                <w:rFonts w:ascii="Times New Roman" w:hAnsi="Times New Roman"/>
                <w:lang w:eastAsia="hr-HR"/>
              </w:rPr>
              <w:t>očetkom školske godine u</w:t>
            </w:r>
            <w:r w:rsidRPr="006E5C53">
              <w:rPr>
                <w:rFonts w:ascii="Times New Roman" w:hAnsi="Times New Roman"/>
                <w:lang w:eastAsia="hr-HR"/>
              </w:rPr>
              <w:t xml:space="preserve"> rujnu, te je zapr</w:t>
            </w:r>
            <w:r w:rsidR="00B143FA">
              <w:rPr>
                <w:rFonts w:ascii="Times New Roman" w:hAnsi="Times New Roman"/>
                <w:lang w:eastAsia="hr-HR"/>
              </w:rPr>
              <w:t>imljeno i odobreno 927 zahtjeva</w:t>
            </w:r>
            <w:r w:rsidRPr="006E5C53">
              <w:rPr>
                <w:rFonts w:ascii="Times New Roman" w:hAnsi="Times New Roman"/>
                <w:lang w:eastAsia="hr-HR"/>
              </w:rPr>
              <w:t xml:space="preserve"> za što je od planiranih 383.000,00 kn utrošeno 380.000,00 kn.</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9. Program „Zajedno u bolje sutra“ -</w:t>
            </w:r>
            <w:r w:rsidR="00B143FA">
              <w:rPr>
                <w:rFonts w:ascii="Times New Roman" w:hAnsi="Times New Roman"/>
                <w:lang w:eastAsia="hr-HR"/>
              </w:rPr>
              <w:t xml:space="preserve"> </w:t>
            </w:r>
            <w:r w:rsidRPr="006E5C53">
              <w:rPr>
                <w:rFonts w:ascii="Times New Roman" w:hAnsi="Times New Roman"/>
                <w:lang w:eastAsia="hr-HR"/>
              </w:rPr>
              <w:t>15. lipnja 2020. godine dovršena je  provedba  projekta „Zajedno u bolje sutra“ sufinanciranog  sredstvima Europskog socijaln</w:t>
            </w:r>
            <w:r w:rsidR="00B143FA">
              <w:rPr>
                <w:rFonts w:ascii="Times New Roman" w:hAnsi="Times New Roman"/>
                <w:lang w:eastAsia="hr-HR"/>
              </w:rPr>
              <w:t>og fonda u stopostotnom iznosu</w:t>
            </w:r>
            <w:r w:rsidRPr="006E5C53">
              <w:rPr>
                <w:rFonts w:ascii="Times New Roman" w:hAnsi="Times New Roman"/>
                <w:lang w:eastAsia="hr-HR"/>
              </w:rPr>
              <w:t xml:space="preserve"> čiji je glavni cilj bio  provedba edukacije za 40 dugotrajno nezaposlenih osoba u području informacijskih tehnologija. Program je izvršen u ukupnom iznosu od </w:t>
            </w:r>
            <w:r w:rsidRPr="006E5C53">
              <w:rPr>
                <w:rFonts w:ascii="Times New Roman" w:hAnsi="Times New Roman"/>
                <w:lang w:eastAsia="hr-HR"/>
              </w:rPr>
              <w:lastRenderedPageBreak/>
              <w:t>313.125,57 kn.</w:t>
            </w:r>
          </w:p>
        </w:tc>
      </w:tr>
      <w:tr w:rsidR="000316D4" w:rsidRPr="006E5C53" w:rsidTr="002C0668">
        <w:trPr>
          <w:trHeight w:val="345"/>
        </w:trPr>
        <w:tc>
          <w:tcPr>
            <w:tcW w:w="2638"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102DEA" w:rsidRDefault="000316D4" w:rsidP="006E5C53">
            <w:pPr>
              <w:spacing w:after="0"/>
              <w:jc w:val="both"/>
              <w:rPr>
                <w:rFonts w:ascii="Times New Roman" w:hAnsi="Times New Roman"/>
                <w:b/>
                <w:bCs/>
                <w:lang w:eastAsia="hr-HR"/>
              </w:rPr>
            </w:pPr>
            <w:r w:rsidRPr="00102DEA">
              <w:rPr>
                <w:rFonts w:ascii="Times New Roman" w:hAnsi="Times New Roman"/>
                <w:b/>
                <w:bCs/>
                <w:lang w:eastAsia="hr-HR"/>
              </w:rPr>
              <w:t>1011 ZDRAVSTVENA ZAŠTITA</w:t>
            </w:r>
          </w:p>
        </w:tc>
      </w:tr>
      <w:tr w:rsidR="000316D4" w:rsidRPr="006E5C53" w:rsidTr="002C0668">
        <w:trPr>
          <w:trHeight w:val="240"/>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0721 Opće medicinske usluge</w:t>
            </w:r>
          </w:p>
        </w:tc>
      </w:tr>
      <w:tr w:rsidR="000316D4" w:rsidRPr="006E5C53" w:rsidTr="002C0668">
        <w:trPr>
          <w:trHeight w:val="1181"/>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 o lokalnoj i područnoj (regionalnoj) samoupravi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 o zdravstvenoj zaštiti („Narodne novine“, broj 100/18 ,125/19 i 133/20), članka 4. i 9.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Zakon o udrugama („Narodne novine“ ,broj 74/41, 70/17 i 98/19) članka 32. i 33.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Grada Šibenika (“Službeni glasnik Grada Šibenika”, („Službeni glasnik Grada Šibenika“ broj 2/21) članak 37.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 zdravstvene zaštite i pomoći socijalno ugroženim, nemoćnim i drugim osobama Grada Šibenika za 2020. godinu (Službeni glasnik Grada Šibenika 9/19 , 7/20 i 12/20)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Proračun Grada Šibenika za 2020. godinu i projekcije za 2021. i 2022. godinu („Službeni glasnik Grada Šibenika“, broj 9/19 , 7/20 </w:t>
            </w:r>
            <w:r w:rsidR="00B143FA">
              <w:rPr>
                <w:rFonts w:ascii="Times New Roman" w:hAnsi="Times New Roman"/>
                <w:lang w:eastAsia="hr-HR"/>
              </w:rPr>
              <w:t>i 12/20)</w:t>
            </w:r>
            <w:r w:rsidRPr="006E5C53">
              <w:rPr>
                <w:rFonts w:ascii="Times New Roman" w:hAnsi="Times New Roman"/>
                <w:lang w:eastAsia="hr-HR"/>
              </w:rPr>
              <w:t xml:space="preserve">                          </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52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A101101 Donacije za Dom zdravlja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T101103 Grad prijatelj djece</w:t>
            </w:r>
          </w:p>
        </w:tc>
      </w:tr>
      <w:tr w:rsidR="000316D4" w:rsidRPr="006E5C53" w:rsidTr="002C0668">
        <w:trPr>
          <w:trHeight w:val="30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B143FA">
            <w:pPr>
              <w:spacing w:after="0"/>
              <w:jc w:val="both"/>
              <w:rPr>
                <w:rFonts w:ascii="Times New Roman" w:hAnsi="Times New Roman"/>
                <w:lang w:eastAsia="hr-HR"/>
              </w:rPr>
            </w:pPr>
            <w:r w:rsidRPr="006E5C53">
              <w:rPr>
                <w:rFonts w:ascii="Times New Roman" w:hAnsi="Times New Roman"/>
                <w:lang w:eastAsia="hr-HR"/>
              </w:rPr>
              <w:t>S ciljem bolje zdravstvene zaštite stanovnika na širem području Grada, naročito za vrijeme turističke sezone, i primarne zdravstvene zaštite područnim osiguranicima financira se rad Doma zdravlja Šibenik – rad medicinske sestre u ambulanti na otocima Kapriju i Žirju, kao i aktivnosti u okviru pojedinih nacionalnih projekta u području zdravstva i projek</w:t>
            </w:r>
            <w:r w:rsidR="00B143FA">
              <w:rPr>
                <w:rFonts w:ascii="Times New Roman" w:hAnsi="Times New Roman"/>
                <w:lang w:eastAsia="hr-HR"/>
              </w:rPr>
              <w:t>t</w:t>
            </w:r>
            <w:r w:rsidRPr="006E5C53">
              <w:rPr>
                <w:rFonts w:ascii="Times New Roman" w:hAnsi="Times New Roman"/>
                <w:lang w:eastAsia="hr-HR"/>
              </w:rPr>
              <w:t xml:space="preserve">  Šibenik</w:t>
            </w:r>
            <w:r w:rsidR="00B143FA">
              <w:rPr>
                <w:rFonts w:ascii="Times New Roman" w:hAnsi="Times New Roman"/>
                <w:lang w:eastAsia="hr-HR"/>
              </w:rPr>
              <w:t xml:space="preserve"> </w:t>
            </w:r>
            <w:r w:rsidRPr="006E5C53">
              <w:rPr>
                <w:rFonts w:ascii="Times New Roman" w:hAnsi="Times New Roman"/>
                <w:lang w:eastAsia="hr-HR"/>
              </w:rPr>
              <w:t>- grad prijatelj dje</w:t>
            </w:r>
            <w:r w:rsidR="00B143FA">
              <w:rPr>
                <w:rFonts w:ascii="Times New Roman" w:hAnsi="Times New Roman"/>
                <w:lang w:eastAsia="hr-HR"/>
              </w:rPr>
              <w:t>ce, sukladno izvršenju programa</w:t>
            </w:r>
            <w:r w:rsidRPr="006E5C53">
              <w:rPr>
                <w:rFonts w:ascii="Times New Roman" w:hAnsi="Times New Roman"/>
                <w:lang w:eastAsia="hr-HR"/>
              </w:rPr>
              <w:t xml:space="preserve"> </w:t>
            </w:r>
            <w:r w:rsidR="00B143FA">
              <w:rPr>
                <w:rFonts w:ascii="Times New Roman" w:hAnsi="Times New Roman"/>
                <w:lang w:eastAsia="hr-HR"/>
              </w:rPr>
              <w:t>"</w:t>
            </w:r>
            <w:r w:rsidRPr="006E5C53">
              <w:rPr>
                <w:rFonts w:ascii="Times New Roman" w:hAnsi="Times New Roman"/>
                <w:lang w:eastAsia="hr-HR"/>
              </w:rPr>
              <w:t>Gradovi i općine prija</w:t>
            </w:r>
            <w:r w:rsidR="00B143FA">
              <w:rPr>
                <w:rFonts w:ascii="Times New Roman" w:hAnsi="Times New Roman"/>
                <w:lang w:eastAsia="hr-HR"/>
              </w:rPr>
              <w:t>telji djece“  koju Grad Šibenik</w:t>
            </w:r>
            <w:r w:rsidRPr="006E5C53">
              <w:rPr>
                <w:rFonts w:ascii="Times New Roman" w:hAnsi="Times New Roman"/>
                <w:lang w:eastAsia="hr-HR"/>
              </w:rPr>
              <w:t xml:space="preserve"> provodi u suradnj</w:t>
            </w:r>
            <w:r w:rsidR="00B143FA">
              <w:rPr>
                <w:rFonts w:ascii="Times New Roman" w:hAnsi="Times New Roman"/>
                <w:lang w:eastAsia="hr-HR"/>
              </w:rPr>
              <w:t>i s Društvom Naša djeca Šibenik</w:t>
            </w:r>
            <w:r w:rsidRPr="006E5C53">
              <w:rPr>
                <w:rFonts w:ascii="Times New Roman" w:hAnsi="Times New Roman"/>
                <w:lang w:eastAsia="hr-HR"/>
              </w:rPr>
              <w:t>.</w:t>
            </w:r>
          </w:p>
        </w:tc>
      </w:tr>
    </w:tbl>
    <w:p w:rsidR="000316D4" w:rsidRPr="006E5C53" w:rsidRDefault="000316D4" w:rsidP="006E5C53">
      <w:pPr>
        <w:spacing w:after="0"/>
        <w:jc w:val="both"/>
        <w:rPr>
          <w:rFonts w:ascii="Times New Roman" w:eastAsia="Times New Roman" w:hAnsi="Times New Roman"/>
          <w:lang w:eastAsia="hr-HR"/>
        </w:rPr>
      </w:pPr>
    </w:p>
    <w:tbl>
      <w:tblPr>
        <w:tblStyle w:val="TableGrid0"/>
        <w:tblW w:w="9429" w:type="dxa"/>
        <w:tblInd w:w="-214" w:type="dxa"/>
        <w:tblCellMar>
          <w:top w:w="53" w:type="dxa"/>
          <w:left w:w="108" w:type="dxa"/>
          <w:right w:w="54" w:type="dxa"/>
        </w:tblCellMar>
        <w:tblLook w:val="04A0"/>
      </w:tblPr>
      <w:tblGrid>
        <w:gridCol w:w="2638"/>
        <w:gridCol w:w="6791"/>
      </w:tblGrid>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229.000,00 kn </w:t>
            </w:r>
          </w:p>
        </w:tc>
      </w:tr>
      <w:tr w:rsidR="000316D4" w:rsidRPr="006E5C53" w:rsidTr="002C0668">
        <w:trPr>
          <w:trHeight w:val="5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228.750,00 kn </w:t>
            </w:r>
          </w:p>
        </w:tc>
      </w:tr>
      <w:tr w:rsidR="000316D4" w:rsidRPr="006E5C53" w:rsidTr="002C0668">
        <w:trPr>
          <w:trHeight w:val="30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Učinkovito pružanje hitne medicinske pomoći i primarne zdravstvene zašt</w:t>
            </w:r>
            <w:r w:rsidR="00B143FA">
              <w:rPr>
                <w:rFonts w:ascii="Times New Roman" w:hAnsi="Times New Roman"/>
                <w:lang w:eastAsia="hr-HR"/>
              </w:rPr>
              <w:t>ite područnim osiguranicima, te</w:t>
            </w:r>
            <w:r w:rsidRPr="006E5C53">
              <w:rPr>
                <w:rFonts w:ascii="Times New Roman" w:hAnsi="Times New Roman"/>
                <w:lang w:eastAsia="hr-HR"/>
              </w:rPr>
              <w:t xml:space="preserve"> udovoljavanje sve zahtjevnijih potreba zdravstvene zaštite, naročito za vrijeme turističke sezone.</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71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realizacije od 99,89 % odgovara dinamici realizacije planiranih programskih aktivnosti u 2020. godini.</w:t>
            </w:r>
          </w:p>
        </w:tc>
      </w:tr>
      <w:tr w:rsidR="000316D4" w:rsidRPr="006E5C53" w:rsidTr="002C0668">
        <w:trPr>
          <w:trHeight w:val="279"/>
        </w:trPr>
        <w:tc>
          <w:tcPr>
            <w:tcW w:w="2638" w:type="dxa"/>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1012 PROGRAM TEHNIČKE KULTURE I ZNANOSTI</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0941 Prvi stupanj visoke naobrazbe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financiranju javnih potreba u kulturi ("Narodne novine" br. 47/90, 27/93 i 38/09) članak 1., 9.a i 10</w:t>
            </w:r>
          </w:p>
          <w:p w:rsidR="000316D4" w:rsidRPr="006E5C53" w:rsidRDefault="000316D4" w:rsidP="006E5C53">
            <w:pPr>
              <w:spacing w:after="0"/>
              <w:jc w:val="both"/>
              <w:rPr>
                <w:rFonts w:ascii="Times New Roman" w:hAnsi="Times New Roman"/>
                <w:lang w:eastAsia="hr-HR"/>
              </w:rPr>
            </w:pPr>
            <w:r w:rsidRPr="00A7776A">
              <w:rPr>
                <w:rFonts w:ascii="Times New Roman" w:hAnsi="Times New Roman"/>
                <w:lang w:eastAsia="hr-HR"/>
              </w:rPr>
              <w:t>Zakona o tehničkoj kulturi („Narodne Novine“, broj 76/93, 11/99 i 38/09), članak</w:t>
            </w:r>
            <w:r w:rsidRPr="006E5C53">
              <w:rPr>
                <w:rFonts w:ascii="Times New Roman" w:hAnsi="Times New Roman"/>
                <w:lang w:eastAsia="hr-HR"/>
              </w:rPr>
              <w:t xml:space="preserve"> 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Zakona o udrugama (“Narodne novine”, broj 74/14 i 70/17 članak 32. i 33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Statut Grada Šibenika („Službeni glasnik Grada Šibenika“ („Službeni glasnik Grada Šibenika“ broj 2/21) članak 37.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Programu javnih potreba u kulturi, tehničkoj kulturi i znanosti Grada Šibenika za 2020. godinu ( „Službeni glasnik Grada Šibenika“, broj 9/19, 7/20 i 12/20)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Odluka o raspodjeli dijela sredstava iz Proračuna Grada Šibenika za 2020. godinu-tehnička kultura ("Službeni glasnik Grada Šibenika" br. 7/20)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Proračun Grada Šibenika za 2020. godinu i projekcije za 2021. i 2022. godinu („Službeni glasnik Grada Šibenika“, broj 9/19 , </w:t>
            </w:r>
            <w:r w:rsidR="00B143FA">
              <w:rPr>
                <w:rFonts w:ascii="Times New Roman" w:hAnsi="Times New Roman"/>
                <w:lang w:eastAsia="hr-HR"/>
              </w:rPr>
              <w:t>7/20 i 12/20)</w:t>
            </w:r>
            <w:r w:rsidRPr="006E5C53">
              <w:rPr>
                <w:rFonts w:ascii="Times New Roman" w:hAnsi="Times New Roman"/>
                <w:lang w:eastAsia="hr-HR"/>
              </w:rPr>
              <w:t xml:space="preserve">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A101201 Studentske stipendije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 101202 Tehnička kultura i znanost mladima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A101203 Pučko otvoreno učilište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 101205 Lokalni programi za mlade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Razvoj tehničke kulture i znanosti kroz financiranje projekata i aktivnosti udruga iz područja tehničke kulture, te poticanje cjeloživotnog učenja u okviru kojih se financira: stipendiranje redovitih studenata preddiplomskih i diplomskih studija s prebivalištem na području Grada Šibenika, potpore nadarenim učenicima osnovnih i srednjih škola u pojedinim projektima i aktivnostima, obrazovni programi Pučkog otvorenog učilišta i aktivnosti Savjeta mladih kroz realizaciju Programa „Lokalni programi za mlade“. </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457.000,00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447.750,50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Realizacija programa u tehničkoj kulturi i broj korisnika/sudionika programa,  broj dodijeljenih stipendija i realizacija lokalnog programa za mlade gradskog Savjeta mladih. Postizanje dodatne kvalitete i daljnji razvoj tehničke kulture kao i veća uključenost u tehničku kulturu djece, mladih i građana.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156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B143FA" w:rsidP="006E5C53">
            <w:pPr>
              <w:spacing w:after="0"/>
              <w:jc w:val="both"/>
              <w:rPr>
                <w:rFonts w:ascii="Times New Roman" w:hAnsi="Times New Roman"/>
                <w:lang w:eastAsia="hr-HR"/>
              </w:rPr>
            </w:pPr>
            <w:r>
              <w:rPr>
                <w:rFonts w:ascii="Times New Roman" w:hAnsi="Times New Roman"/>
                <w:lang w:eastAsia="hr-HR"/>
              </w:rPr>
              <w:t>Indeks realizacije programa od 97,97 %</w:t>
            </w:r>
            <w:r w:rsidR="000316D4" w:rsidRPr="006E5C53">
              <w:rPr>
                <w:rFonts w:ascii="Times New Roman" w:hAnsi="Times New Roman"/>
                <w:lang w:eastAsia="hr-HR"/>
              </w:rPr>
              <w:t xml:space="preserve"> odgovara dinamici realizacije programskih aktivnosti tijekom 2020. godine i potrošnji planiranih iznosa.  U 2020. godini 47 studenta primala su stipendije od Grada Šibenika. Realizacija programa Savjeta ml</w:t>
            </w:r>
            <w:r>
              <w:rPr>
                <w:rFonts w:ascii="Times New Roman" w:hAnsi="Times New Roman"/>
                <w:lang w:eastAsia="hr-HR"/>
              </w:rPr>
              <w:t>adih, Pučkog otvorenog učilišta kao i programa</w:t>
            </w:r>
            <w:r w:rsidR="000316D4" w:rsidRPr="006E5C53">
              <w:rPr>
                <w:rFonts w:ascii="Times New Roman" w:hAnsi="Times New Roman"/>
                <w:lang w:eastAsia="hr-HR"/>
              </w:rPr>
              <w:t xml:space="preserve"> za 5 udruga iz područja tehničke kulture također izvršena prema planu koji je usklađen s mjerama uzrokovanim pandemijom koronavirusa.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FD49F8" w:rsidRDefault="000316D4" w:rsidP="006E5C53">
            <w:pPr>
              <w:spacing w:after="0"/>
              <w:jc w:val="both"/>
              <w:rPr>
                <w:rFonts w:ascii="Times New Roman" w:hAnsi="Times New Roman"/>
                <w:b/>
                <w:bCs/>
                <w:lang w:eastAsia="hr-HR"/>
              </w:rPr>
            </w:pPr>
            <w:r w:rsidRPr="00FD49F8">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FD49F8" w:rsidRDefault="000316D4" w:rsidP="006E5C53">
            <w:pPr>
              <w:spacing w:after="0"/>
              <w:jc w:val="both"/>
              <w:rPr>
                <w:rFonts w:ascii="Times New Roman" w:hAnsi="Times New Roman"/>
                <w:b/>
                <w:bCs/>
                <w:lang w:eastAsia="hr-HR"/>
              </w:rPr>
            </w:pPr>
            <w:r w:rsidRPr="00FD49F8">
              <w:rPr>
                <w:rFonts w:ascii="Times New Roman" w:hAnsi="Times New Roman"/>
                <w:b/>
                <w:bCs/>
                <w:lang w:eastAsia="hr-HR"/>
              </w:rPr>
              <w:t>1055 UDRUGE GRAĐANA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0620 Razvoj zajednice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Zakona o udrugama (“Narodne novine”, broj 74/14 i 70/17 članak 32. i 33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Grada Šibenika („Službeni glasnik Grada Šibenika“ („Službeni glasnik Grada Šibenika“ broj 2/21) članak 37.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Programu javnih potreba u kulturi, tehničkoj kulturi i znanosti Grada Šibenika za 2020. godinu ( „Službeni glasnik Grada Šibenika“, broj 9/19, 7/20 i 12/20)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Odluka o raspodjeli dijela sredstava iz Proračuna Grada Šibenika za 2020. godinu-Tekuće donacije udrugama civilnog društva ("Službeni glasnik </w:t>
            </w:r>
            <w:r w:rsidRPr="006E5C53">
              <w:rPr>
                <w:rFonts w:ascii="Times New Roman" w:hAnsi="Times New Roman"/>
                <w:lang w:eastAsia="hr-HR"/>
              </w:rPr>
              <w:lastRenderedPageBreak/>
              <w:t>Grada Šibenika" br. 7/20 i 1/21)</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 Grada Šibenika za 2020. godinu i projekcije za 2021. i 2022. godinu („Službeni glasnik Grada Šibenika“</w:t>
            </w:r>
            <w:r w:rsidR="00B143FA">
              <w:rPr>
                <w:rFonts w:ascii="Times New Roman" w:hAnsi="Times New Roman"/>
                <w:lang w:eastAsia="hr-HR"/>
              </w:rPr>
              <w:t>, broj 9/19 , 7/20 i 12/20)</w:t>
            </w:r>
            <w:r w:rsidRPr="006E5C53">
              <w:rPr>
                <w:rFonts w:ascii="Times New Roman" w:hAnsi="Times New Roman"/>
                <w:lang w:eastAsia="hr-HR"/>
              </w:rPr>
              <w:t xml:space="preserve">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A105501 Sufinanciranje programa i projekata udruga građana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svrhu osiguranja uvjeta za ostvarivanje javnih potreba udruga građana kao i razvoja zajednice ostvarivanjem programa i projekata udruga gra</w:t>
            </w:r>
            <w:r w:rsidR="00B143FA">
              <w:rPr>
                <w:rFonts w:ascii="Times New Roman" w:hAnsi="Times New Roman"/>
                <w:lang w:eastAsia="hr-HR"/>
              </w:rPr>
              <w:t>đana Grad Šibenik financira rad</w:t>
            </w:r>
            <w:r w:rsidRPr="006E5C53">
              <w:rPr>
                <w:rFonts w:ascii="Times New Roman" w:hAnsi="Times New Roman"/>
                <w:lang w:eastAsia="hr-HR"/>
              </w:rPr>
              <w:t xml:space="preserve"> udruga na temelju prijava na javni poziv za programe javnih potreba u kulturi, tehničkoj kulturi i udruga civilnog društva.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793.000,00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793.000,00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Broj potpisanih ugovora i dodijeljenih financijskih potpora</w:t>
            </w:r>
            <w:r w:rsidR="00B143FA">
              <w:rPr>
                <w:rFonts w:ascii="Times New Roman" w:hAnsi="Times New Roman"/>
                <w:lang w:eastAsia="hr-HR"/>
              </w:rPr>
              <w:t xml:space="preserve"> </w:t>
            </w:r>
            <w:r w:rsidRPr="006E5C53">
              <w:rPr>
                <w:rFonts w:ascii="Times New Roman" w:hAnsi="Times New Roman"/>
                <w:lang w:eastAsia="hr-HR"/>
              </w:rPr>
              <w:t>udrugama i vjerskim zajednicama.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Realizacija planiranih sredstava odnosi se na isplatu putem ugovora i izvršenih programa koja se, zbog pandemije </w:t>
            </w:r>
            <w:r w:rsidR="00B143FA">
              <w:rPr>
                <w:rFonts w:ascii="Times New Roman" w:hAnsi="Times New Roman"/>
                <w:lang w:eastAsia="hr-HR"/>
              </w:rPr>
              <w:t xml:space="preserve">koronavirusa, najvećim dijelom odvijala </w:t>
            </w:r>
            <w:r w:rsidRPr="006E5C53">
              <w:rPr>
                <w:rFonts w:ascii="Times New Roman" w:hAnsi="Times New Roman"/>
                <w:lang w:eastAsia="hr-HR"/>
              </w:rPr>
              <w:t>u drugoj polovici godine. Po ok</w:t>
            </w:r>
            <w:r w:rsidR="00B143FA">
              <w:rPr>
                <w:rFonts w:ascii="Times New Roman" w:hAnsi="Times New Roman"/>
                <w:lang w:eastAsia="hr-HR"/>
              </w:rPr>
              <w:t>ončanju javnog poziva 4. lipnja</w:t>
            </w:r>
            <w:r w:rsidRPr="006E5C53">
              <w:rPr>
                <w:rFonts w:ascii="Times New Roman" w:hAnsi="Times New Roman"/>
                <w:lang w:eastAsia="hr-HR"/>
              </w:rPr>
              <w:t xml:space="preserve"> 2020. godine 37 udruga je potpisalo ugovore o financiranju programa i projekata javnih potreba udruga civilnog društva, te su realizaciju prijavljenih programa uspješno izvršili s okončanjem 2020. godine.</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00302 OSNOVNO ŠKOLSTVO</w:t>
            </w:r>
          </w:p>
        </w:tc>
      </w:tr>
      <w:tr w:rsidR="000316D4" w:rsidRPr="006E5C53" w:rsidTr="002C0668">
        <w:trPr>
          <w:trHeight w:val="285"/>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0912 Osnovno obrazovanje</w:t>
            </w:r>
          </w:p>
        </w:tc>
      </w:tr>
      <w:tr w:rsidR="000316D4" w:rsidRPr="006E5C53" w:rsidTr="002C0668">
        <w:trPr>
          <w:trHeight w:val="235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odgoju i obrazovanju u osnovnoj i srednjoj školi („Narodne novine“, broj 87/08, 86/09, 92/10, 105/10, 90/11, 5/12, 16/12, 86/12, 126/12, 94/13, 152/14, 07/17, 68/18, 98/19 i 64/20);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Odluka o kriterijima i mjerilima za utvrđivanje bilančnih prava za financiranje minimalnog financijskog standarda javnih potreba osnovnog školstva u 2020. godini („Narodne novine“, broj 128/19);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 Grada Šibenika za 2020. godinu i projekcija za 2021. i 2022. godinu („Službeni glasnik Grada Šibenika“, broj 9/19 i 7/20)</w:t>
            </w:r>
          </w:p>
        </w:tc>
      </w:tr>
      <w:tr w:rsidR="000316D4" w:rsidRPr="006E5C53" w:rsidTr="002C0668">
        <w:trPr>
          <w:trHeight w:val="451"/>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A101401 Redovna djelatnost osnovnog školstva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T101403 Projekt pomoćnika u nastavi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T101405 Projekt prehrane djece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T101406 Erasmus+</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T101407 Projekt „Školska shema“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T101408 Projekt „Školski medni dan“</w:t>
            </w:r>
          </w:p>
          <w:p w:rsidR="000316D4" w:rsidRPr="006E5C53" w:rsidRDefault="000316D4" w:rsidP="006E5C53">
            <w:pPr>
              <w:spacing w:after="0"/>
              <w:jc w:val="both"/>
              <w:rPr>
                <w:rFonts w:ascii="Times New Roman" w:hAnsi="Times New Roman"/>
                <w:lang w:eastAsia="hr-HR"/>
              </w:rPr>
            </w:pPr>
          </w:p>
        </w:tc>
      </w:tr>
      <w:tr w:rsidR="000316D4" w:rsidRPr="006E5C53" w:rsidTr="00D64E4A">
        <w:trPr>
          <w:trHeight w:val="50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Osiguravanje minimalnog financijskog standarda nužnih za realizaciju plana i programa osnovnoškolskog obrazovanja. Ovim programom se osiguravaju sredstva za materijalne rashode, financijske rashode, materijal i dijelove i usluge za tekuće o</w:t>
            </w:r>
            <w:r w:rsidR="00B143FA">
              <w:rPr>
                <w:rFonts w:ascii="Times New Roman" w:hAnsi="Times New Roman"/>
                <w:lang w:eastAsia="hr-HR"/>
              </w:rPr>
              <w:t>državanje, te rashode za nabavu</w:t>
            </w:r>
            <w:r w:rsidRPr="006E5C53">
              <w:rPr>
                <w:rFonts w:ascii="Times New Roman" w:hAnsi="Times New Roman"/>
                <w:lang w:eastAsia="hr-HR"/>
              </w:rPr>
              <w:t xml:space="preserve"> proizvedene dugotrajne imovine i dodatnih ulaganja na nefinancijskog imovini.</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69.353.500,00 kn</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66.461.457,66 kn</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Nesmetano funkcioniranje školskih ustanova i provođenje utvrđenih obrazovnih programa</w:t>
            </w:r>
          </w:p>
        </w:tc>
      </w:tr>
      <w:tr w:rsidR="000316D4" w:rsidRPr="006E5C53" w:rsidTr="002C0668">
        <w:trPr>
          <w:trHeight w:val="3233"/>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Ovim programom osigurava se rad </w:t>
            </w:r>
            <w:r w:rsidR="008547F8">
              <w:rPr>
                <w:rFonts w:ascii="Times New Roman" w:hAnsi="Times New Roman"/>
                <w:lang w:eastAsia="hr-HR"/>
              </w:rPr>
              <w:t>9</w:t>
            </w:r>
            <w:r w:rsidRPr="006E5C53">
              <w:rPr>
                <w:rFonts w:ascii="Times New Roman" w:hAnsi="Times New Roman"/>
                <w:lang w:eastAsia="hr-HR"/>
              </w:rPr>
              <w:t xml:space="preserve"> osnovnih škola kojima je Grad Šibenik osnivač. U okviru ove aktivnosti, tijekom ovog proračunskog razdoblja, sveukupno je realizirano 66.461.457,66 kn s indeksom ostvarenja od 95,83%.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Ovaj program obuhvaća realizaciju troškova za: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aktivnost decentraliziranih funkcija;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aktivnost Projekta pomoćnika u nastavi;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aktivnost Projekta prehrane djece, </w:t>
            </w:r>
          </w:p>
          <w:p w:rsidR="000316D4" w:rsidRPr="006E5C53" w:rsidRDefault="008547F8" w:rsidP="006E5C53">
            <w:pPr>
              <w:spacing w:after="0"/>
              <w:jc w:val="both"/>
              <w:rPr>
                <w:rFonts w:ascii="Times New Roman" w:hAnsi="Times New Roman"/>
                <w:lang w:eastAsia="hr-HR"/>
              </w:rPr>
            </w:pPr>
            <w:r>
              <w:rPr>
                <w:rFonts w:ascii="Times New Roman" w:hAnsi="Times New Roman"/>
                <w:lang w:eastAsia="hr-HR"/>
              </w:rPr>
              <w:t>aktivnost Projekta Erasmus+</w:t>
            </w:r>
            <w:r w:rsidR="000316D4" w:rsidRPr="006E5C53">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aktivnost Projekta „Školska shema“;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aktivno</w:t>
            </w:r>
            <w:r w:rsidR="008547F8">
              <w:rPr>
                <w:rFonts w:ascii="Times New Roman" w:hAnsi="Times New Roman"/>
                <w:lang w:eastAsia="hr-HR"/>
              </w:rPr>
              <w:t>st Projekta „Školski medni dan“</w:t>
            </w:r>
            <w:r w:rsidRPr="006E5C53">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Decentralizirane funkcije osnovnog školstva odnose se na materijalne i financijske rashode osnovnih škola, rashode za tekuće i investicijsko održavanje i rashode za nabavu proizvedene dugotrajne imovine i dodatna ulaganja na nefinancijskoj imovini. Sredstva za financiranje ovih rashoda osiguravaju se u Proračunu</w:t>
            </w:r>
            <w:r w:rsidR="008547F8">
              <w:rPr>
                <w:rFonts w:ascii="Times New Roman" w:hAnsi="Times New Roman"/>
                <w:lang w:eastAsia="hr-HR"/>
              </w:rPr>
              <w:t xml:space="preserve"> Grada Šibenika za 2020. godinu</w:t>
            </w:r>
            <w:r w:rsidRPr="006E5C53">
              <w:rPr>
                <w:rFonts w:ascii="Times New Roman" w:hAnsi="Times New Roman"/>
                <w:lang w:eastAsia="hr-HR"/>
              </w:rPr>
              <w:t xml:space="preserve"> te iz do</w:t>
            </w:r>
            <w:r w:rsidR="00B143FA">
              <w:rPr>
                <w:rFonts w:ascii="Times New Roman" w:hAnsi="Times New Roman"/>
                <w:lang w:eastAsia="hr-HR"/>
              </w:rPr>
              <w:t>datnog udjela poreza na dohodak po stopi od 1,9%</w:t>
            </w:r>
            <w:r w:rsidRPr="006E5C53">
              <w:rPr>
                <w:rFonts w:ascii="Times New Roman" w:hAnsi="Times New Roman"/>
                <w:lang w:eastAsia="hr-HR"/>
              </w:rPr>
              <w:t>. Ukoliko Grad Šibenik ne ostvari planiran udio iz dohotka, razliku do ukupnih bilančnih prava ostvaruje se s pozicije izravnanja za decentralizirane funkcije iz Državnog Proračuna Republike Hrvatske za 2020. godinu.</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okviru planiranih iznosa za ovaj program uključene su i plaće svih djelatnika osnovnih škola koji se financiraju iz Državnog proračuna.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Također, u okviru ovog programa, Proračunom Grada Šibenika planirana su sredstva za daljnju provedbu aktivnost</w:t>
            </w:r>
            <w:r w:rsidR="00B143FA">
              <w:rPr>
                <w:rFonts w:ascii="Times New Roman" w:hAnsi="Times New Roman"/>
                <w:lang w:eastAsia="hr-HR"/>
              </w:rPr>
              <w:t xml:space="preserve">i produženog boravka. Tako se u </w:t>
            </w:r>
            <w:r w:rsidRPr="006E5C53">
              <w:rPr>
                <w:rFonts w:ascii="Times New Roman" w:hAnsi="Times New Roman"/>
                <w:lang w:eastAsia="hr-HR"/>
              </w:rPr>
              <w:t xml:space="preserve">2020/2021. školskoj godini program provodi za učenike prvih, drugih i trećih razreda u tri osnovne škole i to: U OŠ Tina Ujevića za jednu odgojno-obrazovnu skupinu drugog razreda koju pohađa 22 učenika; u OŠ Jurja Šižgorića za dvije odgojno-obrazovne skupine prvih razreda i jednu odgojno-obrazovnu skupinu trećeg razreda koje pohađa sveukupno 64 učenika; te u OŠ Jurja Dalmatinca za jednu odgojno-obrazovnu skupinu koju pohađa 12 učenika.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Grad Šibenik osigurava sredstva za plaće i ostala materijalna prava učitelja u produženom boravku, didaktički materijal i pribor, režijske troškove, troškove opremanja i prilagođavanja prostornih i drugih uvjeta u cilju provedbe što kvalitetnijeg programa produženog boravka za što je u predmetnom proračunskom razdoblju ukupno utrošeno 355.664,68 kn. Troškove prehrane snose roditelji samostalno</w:t>
            </w:r>
            <w:r w:rsidR="00C34A29">
              <w:rPr>
                <w:rFonts w:ascii="Times New Roman" w:hAnsi="Times New Roman"/>
                <w:lang w:eastAsia="hr-HR"/>
              </w:rPr>
              <w:t>.</w:t>
            </w:r>
          </w:p>
        </w:tc>
      </w:tr>
      <w:tr w:rsidR="000316D4" w:rsidRPr="006E5C53" w:rsidTr="002C0668">
        <w:trPr>
          <w:trHeight w:val="73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T101403 Projekt pomoćnika u nastavi</w:t>
            </w:r>
          </w:p>
        </w:tc>
      </w:tr>
      <w:tr w:rsidR="000316D4" w:rsidRPr="006E5C53" w:rsidTr="002C0668">
        <w:trPr>
          <w:trHeight w:val="89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Pomoćnici u nastavi pružaju podršku učenicima s teškoćama u razvoju u osnovnim školama čiji je osnivač Grad Šibenik.</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1.800.000,00 kn </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1.326.784,20 kn </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29 pomoćnika u nastavi pružalo je podršku za 31 učenika s teškoćama u razvoju u osnovnim školama na području grada Šibenika u prvoj polovici 2020. godine.  U drugoj polovici, odnosno od početka 2020/2021. školske godine</w:t>
            </w:r>
            <w:r w:rsidR="008547F8">
              <w:rPr>
                <w:rFonts w:ascii="Times New Roman" w:hAnsi="Times New Roman"/>
                <w:lang w:eastAsia="hr-HR"/>
              </w:rPr>
              <w:t xml:space="preserve">, </w:t>
            </w:r>
            <w:r w:rsidRPr="006E5C53">
              <w:rPr>
                <w:rFonts w:ascii="Times New Roman" w:hAnsi="Times New Roman"/>
                <w:lang w:eastAsia="hr-HR"/>
              </w:rPr>
              <w:t xml:space="preserve">22 pomoćnika u nastavi </w:t>
            </w:r>
            <w:r w:rsidR="008547F8">
              <w:rPr>
                <w:rFonts w:ascii="Times New Roman" w:hAnsi="Times New Roman"/>
                <w:lang w:eastAsia="hr-HR"/>
              </w:rPr>
              <w:t xml:space="preserve">je </w:t>
            </w:r>
            <w:r w:rsidRPr="006E5C53">
              <w:rPr>
                <w:rFonts w:ascii="Times New Roman" w:hAnsi="Times New Roman"/>
                <w:lang w:eastAsia="hr-HR"/>
              </w:rPr>
              <w:t>bilo angažirano kao podrška za 22 učenika.</w:t>
            </w:r>
          </w:p>
        </w:tc>
      </w:tr>
      <w:tr w:rsidR="000316D4" w:rsidRPr="006E5C53" w:rsidTr="002C0668">
        <w:trPr>
          <w:trHeight w:val="1434"/>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8547F8">
            <w:pPr>
              <w:spacing w:after="0"/>
              <w:jc w:val="both"/>
              <w:rPr>
                <w:rFonts w:ascii="Times New Roman" w:hAnsi="Times New Roman"/>
                <w:lang w:eastAsia="hr-HR"/>
              </w:rPr>
            </w:pPr>
            <w:r w:rsidRPr="006E5C53">
              <w:rPr>
                <w:rFonts w:ascii="Times New Roman" w:hAnsi="Times New Roman"/>
                <w:lang w:eastAsia="hr-HR"/>
              </w:rPr>
              <w:t>Indeks ostvarenja za provedbu ovog programa  razdoblju od 01.01.2020 – 31.12.2020 je 73,71%. Najznačajnije smanjenje se dogodilo zbog smanjenja broja pomoćnika u nastavi u drugoj polovici 2020. godine i smanjenja troška prijevoza obzirom da pomoćnici u nastavi u vrijeme epidemije virusa COVID-19 povremeno nisu dolazili u školu, pa samim tim nisu koristili usluge prijevoza. Broj pomoćnika u nastavi u drugoj polovici godine se smanjio u odnosu na 1. polovicu godine uglavnom zbog završenog osnovnoškolskog obrazovanja učenika i nastavka obrazovanja u srednjim školama.</w:t>
            </w:r>
          </w:p>
        </w:tc>
      </w:tr>
      <w:tr w:rsidR="000316D4" w:rsidRPr="006E5C53" w:rsidTr="002C0668">
        <w:trPr>
          <w:trHeight w:val="654"/>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T101405 Projekt prehrane djece</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890"/>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Osiguravanje besplatne školske prehrane (marende) za djecu u riziku od siromaštva u osnovnim školama Grada Šibenika i ublažavanje najtežih oblika siromaštva kod djece</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619.000,00 kn</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351.238,64 kn</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Osigurano je 39.433 besplatna školska obroka za 678 djece u 9 osnovnih škola za drugo polugodište školske godine 19/20, odnosno 23.592 obroka za 722 djece u 9 osnovnih škola za prvo polugodište školske godine 20/21.</w:t>
            </w:r>
          </w:p>
        </w:tc>
      </w:tr>
      <w:tr w:rsidR="000316D4" w:rsidRPr="006E5C53" w:rsidTr="002C0668">
        <w:trPr>
          <w:trHeight w:val="1491"/>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Ostvarenje ovog programa u navedenom obračunskom razdoblju  je u iznosu od 351.238,64 kn, odnosno 56,74%. Odstupanje izvršenja programa je direktna posljedica epidemije virusa COVID-19 uslijed koje je provođena nastava na daljinu, te se besplatna školska marenda nije dijelila, kao i zakašnjele objave natječaja od strane Ministarstva rada, mirovinskoga sustava, obitelji i socijalne politike.</w:t>
            </w:r>
          </w:p>
        </w:tc>
      </w:tr>
      <w:tr w:rsidR="000316D4" w:rsidRPr="006E5C53" w:rsidTr="00680B13">
        <w:trPr>
          <w:trHeight w:val="350"/>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T101406 Erasmus</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890"/>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Erasmus+ program je program EU-a kojim se podupire rad na međunarodnim projektima usmjerenima na modernizaciju i internacionalizaciju sektora obrazovanja, osposobljavanja mladih i sporta.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Erasmus+ zamijenio je sedam postojećih programa iz generacije 2007.-2013. (Program za cjeloživotno učenje s potprogramima Erasmus, </w:t>
            </w:r>
            <w:r w:rsidRPr="006E5C53">
              <w:rPr>
                <w:rFonts w:ascii="Times New Roman" w:hAnsi="Times New Roman"/>
                <w:lang w:eastAsia="hr-HR"/>
              </w:rPr>
              <w:lastRenderedPageBreak/>
              <w:t>Leonardo da Vinc</w:t>
            </w:r>
            <w:r w:rsidR="008547F8">
              <w:rPr>
                <w:rFonts w:ascii="Times New Roman" w:hAnsi="Times New Roman"/>
                <w:lang w:eastAsia="hr-HR"/>
              </w:rPr>
              <w:t>i</w:t>
            </w:r>
            <w:r w:rsidRPr="006E5C53">
              <w:rPr>
                <w:rFonts w:ascii="Times New Roman" w:hAnsi="Times New Roman"/>
                <w:lang w:eastAsia="hr-HR"/>
              </w:rPr>
              <w:t>, Comenius i Grundtvig, Mladi na djelu, te pet programa međunarodne suradnje: Erasmus Mundus, Tempus, Alfa, Edulink i Program suradnje s industrijaliziranim državama i teritorijima).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Ovaj program provodi se u tri škole i to u OŠ Brodarica, OŠ Tina Ujevića i OŠ Jurja Šižgorića. </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506.000,00 kn</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26.842,64 kn</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Erasmus+ pomaže učenicima svih uzrasta da steknu i dijele znanje i iskustvo u institucijama i organizacijama u različitim zemljama.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654"/>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Obrazloženje</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Ostvarenje ovog programa u </w:t>
            </w:r>
            <w:r w:rsidR="008547F8">
              <w:rPr>
                <w:rFonts w:ascii="Times New Roman" w:hAnsi="Times New Roman"/>
                <w:lang w:eastAsia="hr-HR"/>
              </w:rPr>
              <w:t>navedenom obračunskom razdoblju</w:t>
            </w:r>
            <w:r w:rsidRPr="006E5C53">
              <w:rPr>
                <w:rFonts w:ascii="Times New Roman" w:hAnsi="Times New Roman"/>
                <w:lang w:eastAsia="hr-HR"/>
              </w:rPr>
              <w:t xml:space="preserve"> je u iznosu od 26.842,64 kn  s indeksom ostvarenja od 5,30%. </w:t>
            </w:r>
          </w:p>
          <w:p w:rsidR="000316D4" w:rsidRPr="006E5C53" w:rsidRDefault="008547F8" w:rsidP="006E5C53">
            <w:pPr>
              <w:spacing w:after="0"/>
              <w:jc w:val="both"/>
              <w:rPr>
                <w:rFonts w:ascii="Times New Roman" w:hAnsi="Times New Roman"/>
                <w:lang w:eastAsia="hr-HR"/>
              </w:rPr>
            </w:pPr>
            <w:r>
              <w:rPr>
                <w:rFonts w:ascii="Times New Roman" w:hAnsi="Times New Roman"/>
                <w:lang w:eastAsia="hr-HR"/>
              </w:rPr>
              <w:t>Zbog pandemije virusa COVID-19</w:t>
            </w:r>
            <w:r w:rsidR="000316D4" w:rsidRPr="006E5C53">
              <w:rPr>
                <w:rFonts w:ascii="Times New Roman" w:hAnsi="Times New Roman"/>
                <w:lang w:eastAsia="hr-HR"/>
              </w:rPr>
              <w:t xml:space="preserve"> planirane aktivnosti su smanjene, mobilnosti učenika su odgođene, a izvršenje se odnosi isključivo na marketinške aktivnosti i pripremu materijala za prezentacije škola u daljnjim aktivnostima, te manjim dijelom na radionice koje su se uspjele održati prije proglašenja pandemije.</w:t>
            </w:r>
          </w:p>
        </w:tc>
      </w:tr>
      <w:tr w:rsidR="000316D4" w:rsidRPr="006E5C53" w:rsidTr="002C0668">
        <w:trPr>
          <w:trHeight w:val="654"/>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T101407 Projekt „Školska shema“</w:t>
            </w:r>
          </w:p>
        </w:tc>
      </w:tr>
      <w:tr w:rsidR="000316D4" w:rsidRPr="006E5C53" w:rsidTr="002C0668">
        <w:trPr>
          <w:trHeight w:val="890"/>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Osiguravanje besplatnog voćnog i mliječnog obroka jednom tjedno za sve učenike osnovnih škola Grada Šibenika s ciljem uravnoteženja prehrane kod djece osnovnoškolske dobi i promjene prehrambenih navika</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205.000,00 kn</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154.690,24 kn</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Osiguran voćni obrok za 3.270 i mliječni obrok za 1.188 učenika jednom tjedno za drugo polugodište školske godine 19/20, odnosno voćni obrok za 3239 i mliječni obrok za 178 učenika za prvo polugodište školske godine 20/21.</w:t>
            </w:r>
          </w:p>
        </w:tc>
      </w:tr>
      <w:tr w:rsidR="000316D4" w:rsidRPr="006E5C53" w:rsidTr="002C0668">
        <w:trPr>
          <w:trHeight w:val="1491"/>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Ostvarenje ovog programa u navedenom obračunskom razdoblju je u iznosu od 154.690,24 kn, odnosno 75,46%. Odstupanje izvršenja programa je posljedica epidemije virusa COVID-19 uslijed koje je provođena nastava na daljinu, te se voćni i mliječni obroci nisu dijelili. Kako bi se što više osiguranih sredstava iskoristilo</w:t>
            </w:r>
            <w:r w:rsidR="008547F8">
              <w:rPr>
                <w:rFonts w:ascii="Times New Roman" w:hAnsi="Times New Roman"/>
                <w:lang w:eastAsia="hr-HR"/>
              </w:rPr>
              <w:t>,</w:t>
            </w:r>
            <w:r w:rsidRPr="006E5C53">
              <w:rPr>
                <w:rFonts w:ascii="Times New Roman" w:hAnsi="Times New Roman"/>
                <w:lang w:eastAsia="hr-HR"/>
              </w:rPr>
              <w:t xml:space="preserve"> izvršene su tri isporuke u rujnu, a temeljem prošlogodišnje Odluke o financiranju programa od strane Agencije za plaćanja u poljoprivredi, ribarstvu i ruralnom razvoju.</w:t>
            </w:r>
          </w:p>
          <w:p w:rsidR="000316D4" w:rsidRPr="006E5C53" w:rsidRDefault="000316D4" w:rsidP="006E5C53">
            <w:pPr>
              <w:spacing w:after="0"/>
              <w:jc w:val="both"/>
              <w:rPr>
                <w:rFonts w:ascii="Times New Roman" w:hAnsi="Times New Roman"/>
                <w:lang w:eastAsia="hr-HR"/>
              </w:rPr>
            </w:pPr>
          </w:p>
        </w:tc>
      </w:tr>
      <w:tr w:rsidR="000316D4" w:rsidRPr="006E5C53" w:rsidTr="00FD49F8">
        <w:trPr>
          <w:trHeight w:val="496"/>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T101408 Projekt „Školski medni dan“</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890"/>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Osiguravanje teglice meda lokalnih proizvođača za sve učenike prvih razreda s ciljem podizanja svijesti djece o važnosti meda i pčelarstva za biološku raznolikost, te općeniti utjecaj na zdravlje</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12.000,00 kn</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9.909,00 kn</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Treću godinu za redom 07. prosinca, na dan Sv. Ambrozija, proveo se nacionalni program Školski medni dan s hrvatskih pčelinjaka u kojem je svih 367 učenica i</w:t>
            </w:r>
            <w:r w:rsidR="008547F8">
              <w:rPr>
                <w:rFonts w:ascii="Times New Roman" w:hAnsi="Times New Roman"/>
                <w:lang w:eastAsia="hr-HR"/>
              </w:rPr>
              <w:t xml:space="preserve"> učenika prvih razreda dobilo</w:t>
            </w:r>
            <w:r w:rsidRPr="006E5C53">
              <w:rPr>
                <w:rFonts w:ascii="Times New Roman" w:hAnsi="Times New Roman"/>
                <w:lang w:eastAsia="hr-HR"/>
              </w:rPr>
              <w:t xml:space="preserve"> visokokvalitetni  med s hrvatskih pčelinjaka, zapakiran u Nacionalnu staklenku zajedno sa slikovnicom edukativnog karaktera o pčelarstvu „Pčelica Jelica i medo Edo“.</w:t>
            </w:r>
          </w:p>
        </w:tc>
      </w:tr>
      <w:tr w:rsidR="000316D4" w:rsidRPr="006E5C53" w:rsidTr="002C0668">
        <w:trPr>
          <w:trHeight w:val="542"/>
        </w:trPr>
        <w:tc>
          <w:tcPr>
            <w:tcW w:w="2638" w:type="dxa"/>
            <w:tcBorders>
              <w:top w:val="single" w:sz="4" w:space="0" w:color="000000"/>
              <w:left w:val="single" w:sz="4" w:space="0" w:color="000000"/>
              <w:bottom w:val="single" w:sz="4" w:space="0" w:color="000000"/>
              <w:right w:val="single" w:sz="4" w:space="0" w:color="000000"/>
            </w:tcBorders>
            <w:hideMark/>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Ostvarenje ovog programa u navedenom obračunskom razdoblju je u iznosu od 9.909,00 kn, odnosno 82,58%. Odstupanje je nastalo zbog projekcije broja upisanih učenika iz prethodne godine.</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451"/>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1015 KAPITALNA ULAGANJA U ŠKOLE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K101502 Kapitalna ulaganja u škole</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89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U skladu s dinamikom ulaganja u školske prostore produžuje se vijek uporabe, povećava kapacitet, otklanjaju i poboljšavaju uvjeti za normalno funkcioniranje nefinancijske imovine osnovnih škola, te se osigurava potreban standard školske opreme, kao i dogradnja i rekonstrukcija postojećih prostora škola </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3.442.500,00 kn</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3.088.750,83 kn</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Nesmetano funkcioniranje i korištenje školskih prostora</w:t>
            </w:r>
          </w:p>
        </w:tc>
      </w:tr>
      <w:tr w:rsidR="000316D4" w:rsidRPr="006E5C53" w:rsidTr="002C0668">
        <w:trPr>
          <w:trHeight w:val="71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Ostvarenje ovog programa u </w:t>
            </w:r>
            <w:r w:rsidR="008547F8">
              <w:rPr>
                <w:rFonts w:ascii="Times New Roman" w:hAnsi="Times New Roman"/>
                <w:lang w:eastAsia="hr-HR"/>
              </w:rPr>
              <w:t>navedenom obračunskom razdoblju</w:t>
            </w:r>
            <w:r w:rsidRPr="006E5C53">
              <w:rPr>
                <w:rFonts w:ascii="Times New Roman" w:hAnsi="Times New Roman"/>
                <w:lang w:eastAsia="hr-HR"/>
              </w:rPr>
              <w:t xml:space="preserve"> je u iznosu od 3.088.750,83 kn  s indeksom ostvarenja od 89,72%.  </w:t>
            </w:r>
          </w:p>
          <w:p w:rsidR="000316D4" w:rsidRPr="006E5C53" w:rsidRDefault="000316D4" w:rsidP="00DF0D21">
            <w:pPr>
              <w:spacing w:after="0"/>
              <w:jc w:val="both"/>
              <w:rPr>
                <w:rFonts w:ascii="Times New Roman" w:hAnsi="Times New Roman"/>
                <w:lang w:eastAsia="hr-HR"/>
              </w:rPr>
            </w:pPr>
            <w:r w:rsidRPr="006E5C53">
              <w:rPr>
                <w:rFonts w:ascii="Times New Roman" w:hAnsi="Times New Roman"/>
                <w:lang w:eastAsia="hr-HR"/>
              </w:rPr>
              <w:t xml:space="preserve">U okviru ovog programa najveći iznos se odnosi na nabavu školskih udžbenika i opreme za učenike iz izvora pomoći iz Državnog proračuna u iznosu od 3.030.665,91 kn s indeksom ostvarenja od 91,78%. Značajna ulaganja su i iz </w:t>
            </w:r>
            <w:r w:rsidR="00DF0D21">
              <w:rPr>
                <w:rFonts w:ascii="Times New Roman" w:hAnsi="Times New Roman"/>
                <w:lang w:eastAsia="hr-HR"/>
              </w:rPr>
              <w:t>decentraliziranih</w:t>
            </w:r>
            <w:r w:rsidRPr="006E5C53">
              <w:rPr>
                <w:rFonts w:ascii="Times New Roman" w:hAnsi="Times New Roman"/>
                <w:lang w:eastAsia="hr-HR"/>
              </w:rPr>
              <w:t xml:space="preserve"> sredstava koja su utvrđena Planom rashoda za nabavu proizvedene dugotrajne imovine i dodatnih ulaganja na nefinancijskoj imovini za OŠ Grada Šibenika („Službeni glasnik Grada Šibenika“, broj 9/19, 7/20 i 12/20) s indeksom ostvarenja 97,58% odnosno utrošenim sredstvima od 1.340.778,93 kn.  U okviru Plana, ostvarena je nabava računalne opreme u osnovnim škola</w:t>
            </w:r>
            <w:r w:rsidR="00DF0D21">
              <w:rPr>
                <w:rFonts w:ascii="Times New Roman" w:hAnsi="Times New Roman"/>
                <w:lang w:eastAsia="hr-HR"/>
              </w:rPr>
              <w:t>ma</w:t>
            </w:r>
            <w:r w:rsidRPr="006E5C53">
              <w:rPr>
                <w:rFonts w:ascii="Times New Roman" w:hAnsi="Times New Roman"/>
                <w:lang w:eastAsia="hr-HR"/>
              </w:rPr>
              <w:t xml:space="preserve"> Brodarica, Petra Krešimira IV, Tina Ujevića i Vrpolj</w:t>
            </w:r>
            <w:r w:rsidR="00DF0D21">
              <w:rPr>
                <w:rFonts w:ascii="Times New Roman" w:hAnsi="Times New Roman"/>
                <w:lang w:eastAsia="hr-HR"/>
              </w:rPr>
              <w:t>e</w:t>
            </w:r>
            <w:r w:rsidRPr="006E5C53">
              <w:rPr>
                <w:rFonts w:ascii="Times New Roman" w:hAnsi="Times New Roman"/>
                <w:lang w:eastAsia="hr-HR"/>
              </w:rPr>
              <w:t xml:space="preserve">; nabavljen je i instaliran sustav video-nadzora u OŠ Jurja Dalmatinca, OŠ Vrpolje, OŠ Brodarica i OŠ Meterize; u svih </w:t>
            </w:r>
            <w:r w:rsidR="00DF0D21">
              <w:rPr>
                <w:rFonts w:ascii="Times New Roman" w:hAnsi="Times New Roman"/>
                <w:lang w:eastAsia="hr-HR"/>
              </w:rPr>
              <w:t>9</w:t>
            </w:r>
            <w:r w:rsidRPr="006E5C53">
              <w:rPr>
                <w:rFonts w:ascii="Times New Roman" w:hAnsi="Times New Roman"/>
                <w:lang w:eastAsia="hr-HR"/>
              </w:rPr>
              <w:t xml:space="preserve"> OŠ nabavljene su knjige za školske knj</w:t>
            </w:r>
            <w:r w:rsidR="00DF0D21">
              <w:rPr>
                <w:rFonts w:ascii="Times New Roman" w:hAnsi="Times New Roman"/>
                <w:lang w:eastAsia="hr-HR"/>
              </w:rPr>
              <w:t>ižnice u iznosu od 39.837,08 kn</w:t>
            </w:r>
            <w:r w:rsidRPr="006E5C53">
              <w:rPr>
                <w:rFonts w:ascii="Times New Roman" w:hAnsi="Times New Roman"/>
                <w:lang w:eastAsia="hr-HR"/>
              </w:rPr>
              <w:t xml:space="preserve"> te su obnovljeni sustavi centralnog grijanja u OŠ Petra Krešimira IV, OŠ Tina Ujevića i OŠ Jurja Dalmatinca, kao i sanacija sustava odvodnje u OŠ Fausta Vrančića.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Preostala ulaganja koja su škole planirale u svojim financijskim planovima </w:t>
            </w:r>
            <w:r w:rsidRPr="006E5C53">
              <w:rPr>
                <w:rFonts w:ascii="Times New Roman" w:hAnsi="Times New Roman"/>
                <w:lang w:eastAsia="hr-HR"/>
              </w:rPr>
              <w:lastRenderedPageBreak/>
              <w:t>nisu se izvršila u potpunosti zbog posljedica epidemije virusa COVID-19 i smanjenih očekivanih prihoda od iznajmljivanja školskih prostora kojima su škole planirale nabavu ostale uredske i računalne opreme, te ostalih ulaganja u obnovu školskih prostora.</w:t>
            </w:r>
          </w:p>
        </w:tc>
      </w:tr>
      <w:tr w:rsidR="000316D4" w:rsidRPr="006E5C53" w:rsidTr="002C0668">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0316D4" w:rsidRPr="00FD49F8" w:rsidRDefault="000316D4" w:rsidP="006E5C53">
            <w:pPr>
              <w:spacing w:after="0"/>
              <w:jc w:val="both"/>
              <w:rPr>
                <w:rFonts w:ascii="Times New Roman" w:hAnsi="Times New Roman"/>
                <w:b/>
                <w:bCs/>
                <w:lang w:eastAsia="hr-HR"/>
              </w:rPr>
            </w:pPr>
            <w:r w:rsidRPr="00FD49F8">
              <w:rPr>
                <w:rFonts w:ascii="Times New Roman" w:hAnsi="Times New Roman"/>
                <w:b/>
                <w:bCs/>
                <w:lang w:eastAsia="hr-HR"/>
              </w:rPr>
              <w:lastRenderedPageBreak/>
              <w:t>Glava: 00303 PREDŠKOLSKI ODGOJ - VRTIĆI GRADA ŠIBENIKA</w:t>
            </w:r>
          </w:p>
          <w:p w:rsidR="000316D4" w:rsidRPr="00FD49F8" w:rsidRDefault="000316D4" w:rsidP="006E5C53">
            <w:pPr>
              <w:spacing w:after="0"/>
              <w:jc w:val="both"/>
              <w:rPr>
                <w:rFonts w:ascii="Times New Roman" w:hAnsi="Times New Roman"/>
                <w:b/>
                <w:bCs/>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FD49F8" w:rsidRDefault="000316D4" w:rsidP="006E5C53">
            <w:pPr>
              <w:spacing w:after="0"/>
              <w:jc w:val="both"/>
              <w:rPr>
                <w:rFonts w:ascii="Times New Roman" w:hAnsi="Times New Roman"/>
                <w:b/>
                <w:bCs/>
                <w:lang w:eastAsia="hr-HR"/>
              </w:rPr>
            </w:pPr>
            <w:r w:rsidRPr="00FD49F8">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FD49F8" w:rsidRDefault="000316D4" w:rsidP="006E5C53">
            <w:pPr>
              <w:spacing w:after="0"/>
              <w:jc w:val="both"/>
              <w:rPr>
                <w:rFonts w:ascii="Times New Roman" w:hAnsi="Times New Roman"/>
                <w:b/>
                <w:bCs/>
                <w:lang w:eastAsia="hr-HR"/>
              </w:rPr>
            </w:pPr>
            <w:r w:rsidRPr="00FD49F8">
              <w:rPr>
                <w:rFonts w:ascii="Times New Roman" w:hAnsi="Times New Roman"/>
                <w:b/>
                <w:bCs/>
                <w:lang w:eastAsia="hr-HR"/>
              </w:rPr>
              <w:t>1016 ODGOJ, NAOBRAZBA I SKRB O PREDŠKOLSKOJ DJECI</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31.350.000,00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31.172.809,83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Pokazatelj rezultata</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Ostvareno 99,43% programa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0911 Predškolsko obrazovanje</w:t>
            </w:r>
          </w:p>
        </w:tc>
      </w:tr>
      <w:tr w:rsidR="000316D4" w:rsidRPr="006E5C53" w:rsidTr="002C0668">
        <w:trPr>
          <w:trHeight w:val="177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 o predškolskom odgoju i obrazovanju („Narodne Novine“, br. 10/97, 107/07, 94/13 i 98/19 ) članak 49.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Grada Šibenika (“Službeni glasnik Grada Šibenika”, broj („Službeni glasnik Grada Šibenika“ broj 2/21) članak 37.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 javnih potreba u predškolskom odgoju i obrazovanju Grada Šibenika za 2020. godinu ("Službeni glasnik Grada Šibenika" br. 9/19, 3/20  7/20 i 12/20)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Proračun Grada Šibenika za 2020. godinu i projekcije za 2021. i 2022. godinu („Službeni glasnik Grada Šibenika“, broj 9/19 , 7/20 i 12/20)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 101603 Programi u predškolskim ustanovama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 101606 Sufinanciranje igraonice u Zlarinu</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 Izgradnja dječjeg vrtića Ljubica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K Projektna dokumentacija za dječje vrtiće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Programom javnih potreba u predškolskom odgoju i obrazovanju utvrđuju se aktivnosti, poslovi i djelatnosti od značaja za grad Šibenik:</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-brojniji obuhvat djece nekim od oblika organiziranog predškolskog odgoja</w:t>
            </w:r>
            <w:r w:rsidR="00DF0D21">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-veća integracij</w:t>
            </w:r>
            <w:r w:rsidR="00DF0D21">
              <w:rPr>
                <w:rFonts w:ascii="Times New Roman" w:hAnsi="Times New Roman"/>
                <w:lang w:eastAsia="hr-HR"/>
              </w:rPr>
              <w:t>a</w:t>
            </w:r>
            <w:r w:rsidRPr="006E5C53">
              <w:rPr>
                <w:rFonts w:ascii="Times New Roman" w:hAnsi="Times New Roman"/>
                <w:lang w:eastAsia="hr-HR"/>
              </w:rPr>
              <w:t xml:space="preserve"> djece s posebnim potrebama u redovne programe</w:t>
            </w:r>
            <w:r w:rsidR="00DF0D21">
              <w:rPr>
                <w:rFonts w:ascii="Times New Roman" w:hAnsi="Times New Roman"/>
                <w:lang w:eastAsia="hr-HR"/>
              </w:rPr>
              <w:t>,</w:t>
            </w:r>
          </w:p>
          <w:p w:rsidR="000316D4" w:rsidRPr="006E5C53" w:rsidRDefault="00DF0D21" w:rsidP="006E5C53">
            <w:pPr>
              <w:spacing w:after="0"/>
              <w:jc w:val="both"/>
              <w:rPr>
                <w:rFonts w:ascii="Times New Roman" w:hAnsi="Times New Roman"/>
                <w:lang w:eastAsia="hr-HR"/>
              </w:rPr>
            </w:pPr>
            <w:r>
              <w:rPr>
                <w:rFonts w:ascii="Times New Roman" w:hAnsi="Times New Roman"/>
                <w:lang w:eastAsia="hr-HR"/>
              </w:rPr>
              <w:t>-za djecu polaznike vrtića</w:t>
            </w:r>
            <w:r w:rsidR="000316D4" w:rsidRPr="006E5C53">
              <w:rPr>
                <w:rFonts w:ascii="Times New Roman" w:hAnsi="Times New Roman"/>
                <w:lang w:eastAsia="hr-HR"/>
              </w:rPr>
              <w:t xml:space="preserve"> organizacija programa koji svojim sadržajima obogaćuju redovite programe, a za koje je dobivena suglasnost nadležnog ministarstva</w:t>
            </w:r>
            <w:r>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w:t>
            </w:r>
            <w:r w:rsidR="00DF0D21">
              <w:rPr>
                <w:rFonts w:ascii="Times New Roman" w:hAnsi="Times New Roman"/>
                <w:lang w:eastAsia="hr-HR"/>
              </w:rPr>
              <w:t xml:space="preserve"> </w:t>
            </w:r>
            <w:r w:rsidRPr="006E5C53">
              <w:rPr>
                <w:rFonts w:ascii="Times New Roman" w:hAnsi="Times New Roman"/>
                <w:lang w:eastAsia="hr-HR"/>
              </w:rPr>
              <w:t>organiziranje programa predškole</w:t>
            </w:r>
            <w:r w:rsidR="00DF0D21">
              <w:rPr>
                <w:rFonts w:ascii="Times New Roman" w:hAnsi="Times New Roman"/>
                <w:lang w:eastAsia="hr-HR"/>
              </w:rPr>
              <w:t xml:space="preserve"> </w:t>
            </w:r>
            <w:r w:rsidRPr="006E5C53">
              <w:rPr>
                <w:rFonts w:ascii="Times New Roman" w:hAnsi="Times New Roman"/>
                <w:lang w:eastAsia="hr-HR"/>
              </w:rPr>
              <w:t>- 250 sati godišnje (koji je od pedagoške 2014./2015. g. ob</w:t>
            </w:r>
            <w:r w:rsidR="00DF0D21">
              <w:rPr>
                <w:rFonts w:ascii="Times New Roman" w:hAnsi="Times New Roman"/>
                <w:lang w:eastAsia="hr-HR"/>
              </w:rPr>
              <w:t>vezan za svu djecu u godini prije polaska u osnovnu školu),</w:t>
            </w:r>
          </w:p>
          <w:p w:rsidR="000316D4" w:rsidRPr="006E5C53" w:rsidRDefault="00DF0D21" w:rsidP="00DF0D21">
            <w:pPr>
              <w:spacing w:after="0"/>
              <w:jc w:val="both"/>
              <w:rPr>
                <w:rFonts w:ascii="Times New Roman" w:hAnsi="Times New Roman"/>
                <w:lang w:eastAsia="hr-HR"/>
              </w:rPr>
            </w:pPr>
            <w:r>
              <w:rPr>
                <w:rFonts w:ascii="Times New Roman" w:hAnsi="Times New Roman"/>
                <w:lang w:eastAsia="hr-HR"/>
              </w:rPr>
              <w:t>- izgradnom</w:t>
            </w:r>
            <w:r w:rsidR="000316D4" w:rsidRPr="006E5C53">
              <w:rPr>
                <w:rFonts w:ascii="Times New Roman" w:hAnsi="Times New Roman"/>
                <w:lang w:eastAsia="hr-HR"/>
              </w:rPr>
              <w:t xml:space="preserve"> novih vrtića unapređenje kvalitete provedbe programa ranog i predškolskog obrazovanja grad</w:t>
            </w:r>
            <w:r>
              <w:rPr>
                <w:rFonts w:ascii="Times New Roman" w:hAnsi="Times New Roman"/>
                <w:lang w:eastAsia="hr-HR"/>
              </w:rPr>
              <w:t>a</w:t>
            </w:r>
            <w:r w:rsidR="000316D4" w:rsidRPr="006E5C53">
              <w:rPr>
                <w:rFonts w:ascii="Times New Roman" w:hAnsi="Times New Roman"/>
                <w:lang w:eastAsia="hr-HR"/>
              </w:rPr>
              <w:t xml:space="preserve"> Šibenik</w:t>
            </w:r>
            <w:r>
              <w:rPr>
                <w:rFonts w:ascii="Times New Roman" w:hAnsi="Times New Roman"/>
                <w:lang w:eastAsia="hr-HR"/>
              </w:rPr>
              <w:t>a</w:t>
            </w:r>
            <w:r w:rsidR="000316D4" w:rsidRPr="006E5C53">
              <w:rPr>
                <w:rFonts w:ascii="Times New Roman" w:hAnsi="Times New Roman"/>
                <w:lang w:eastAsia="hr-HR"/>
              </w:rPr>
              <w:t>.</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7.106.000,00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7.150.893,26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DF0D21" w:rsidP="006E5C53">
            <w:pPr>
              <w:spacing w:after="0"/>
              <w:jc w:val="both"/>
              <w:rPr>
                <w:rFonts w:ascii="Times New Roman" w:hAnsi="Times New Roman"/>
                <w:lang w:eastAsia="hr-HR"/>
              </w:rPr>
            </w:pPr>
            <w:r>
              <w:rPr>
                <w:rFonts w:ascii="Times New Roman" w:hAnsi="Times New Roman"/>
                <w:lang w:eastAsia="hr-HR"/>
              </w:rPr>
              <w:t>Potpuna usklađenost s</w:t>
            </w:r>
            <w:r w:rsidR="000316D4" w:rsidRPr="006E5C53">
              <w:rPr>
                <w:rFonts w:ascii="Times New Roman" w:hAnsi="Times New Roman"/>
                <w:lang w:eastAsia="hr-HR"/>
              </w:rPr>
              <w:t xml:space="preserve"> Državnim pedagoškim standardima; osiguranje redovnog rad</w:t>
            </w:r>
            <w:r>
              <w:rPr>
                <w:rFonts w:ascii="Times New Roman" w:hAnsi="Times New Roman"/>
                <w:lang w:eastAsia="hr-HR"/>
              </w:rPr>
              <w:t>a</w:t>
            </w:r>
            <w:r w:rsidR="000316D4" w:rsidRPr="006E5C53">
              <w:rPr>
                <w:rFonts w:ascii="Times New Roman" w:hAnsi="Times New Roman"/>
                <w:lang w:eastAsia="hr-HR"/>
              </w:rPr>
              <w:t xml:space="preserve"> dječjih vrtića uz odgovorno, učinkovito i racionalno poslovanje; uspješna suradnja sa lokalnom zajednicom; izgradnja novih </w:t>
            </w:r>
            <w:r w:rsidR="000316D4" w:rsidRPr="006E5C53">
              <w:rPr>
                <w:rFonts w:ascii="Times New Roman" w:hAnsi="Times New Roman"/>
                <w:lang w:eastAsia="hr-HR"/>
              </w:rPr>
              <w:lastRenderedPageBreak/>
              <w:t>vrtića čime se  doprinosi unapređenju kvalitete provedbe programa ranog i predškolskog obrazovanja u obje predškolske ustanove Grada Šibenika.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A84371" w:rsidRPr="006E5C53" w:rsidRDefault="000316D4" w:rsidP="00DF0D21">
            <w:pPr>
              <w:spacing w:after="0"/>
              <w:jc w:val="both"/>
              <w:rPr>
                <w:rFonts w:ascii="Times New Roman" w:hAnsi="Times New Roman"/>
                <w:lang w:eastAsia="hr-HR"/>
              </w:rPr>
            </w:pPr>
            <w:r w:rsidRPr="006E5C53">
              <w:rPr>
                <w:rFonts w:ascii="Times New Roman" w:hAnsi="Times New Roman"/>
                <w:lang w:eastAsia="hr-HR"/>
              </w:rPr>
              <w:t>U sklopu ove glave financiraju se dvije predškolske ustanove kojima je osnivač Grad Šibenik-DV Šibenska maslina i DV Smilje, te 5 predškolskih ustanova drugih osnivača DV Žižula</w:t>
            </w:r>
            <w:r w:rsidR="00DF0D21">
              <w:rPr>
                <w:rFonts w:ascii="Times New Roman" w:hAnsi="Times New Roman"/>
                <w:lang w:eastAsia="hr-HR"/>
              </w:rPr>
              <w:t>,</w:t>
            </w:r>
            <w:r w:rsidRPr="006E5C53">
              <w:rPr>
                <w:rFonts w:ascii="Times New Roman" w:hAnsi="Times New Roman"/>
                <w:lang w:eastAsia="hr-HR"/>
              </w:rPr>
              <w:t xml:space="preserve"> DV Osmijeh</w:t>
            </w:r>
            <w:r w:rsidR="00DF0D21">
              <w:rPr>
                <w:rFonts w:ascii="Times New Roman" w:hAnsi="Times New Roman"/>
                <w:lang w:eastAsia="hr-HR"/>
              </w:rPr>
              <w:t>,</w:t>
            </w:r>
            <w:r w:rsidRPr="006E5C53">
              <w:rPr>
                <w:rFonts w:ascii="Times New Roman" w:hAnsi="Times New Roman"/>
                <w:lang w:eastAsia="hr-HR"/>
              </w:rPr>
              <w:t xml:space="preserve"> DV Sunce</w:t>
            </w:r>
            <w:r w:rsidR="00DF0D21">
              <w:rPr>
                <w:rFonts w:ascii="Times New Roman" w:hAnsi="Times New Roman"/>
                <w:lang w:eastAsia="hr-HR"/>
              </w:rPr>
              <w:t>,</w:t>
            </w:r>
            <w:r w:rsidRPr="006E5C53">
              <w:rPr>
                <w:rFonts w:ascii="Times New Roman" w:hAnsi="Times New Roman"/>
                <w:lang w:eastAsia="hr-HR"/>
              </w:rPr>
              <w:t xml:space="preserve"> </w:t>
            </w:r>
            <w:r w:rsidR="00DF0D21">
              <w:rPr>
                <w:rFonts w:ascii="Times New Roman" w:hAnsi="Times New Roman"/>
                <w:lang w:eastAsia="hr-HR"/>
              </w:rPr>
              <w:t>D</w:t>
            </w:r>
            <w:r w:rsidRPr="006E5C53">
              <w:rPr>
                <w:rFonts w:ascii="Times New Roman" w:hAnsi="Times New Roman"/>
                <w:lang w:eastAsia="hr-HR"/>
              </w:rPr>
              <w:t xml:space="preserve">V Brat Sunce i </w:t>
            </w:r>
            <w:r w:rsidR="00DF0D21">
              <w:rPr>
                <w:rFonts w:ascii="Times New Roman" w:hAnsi="Times New Roman"/>
                <w:lang w:eastAsia="hr-HR"/>
              </w:rPr>
              <w:t>D</w:t>
            </w:r>
            <w:r w:rsidRPr="006E5C53">
              <w:rPr>
                <w:rFonts w:ascii="Times New Roman" w:hAnsi="Times New Roman"/>
                <w:lang w:eastAsia="hr-HR"/>
              </w:rPr>
              <w:t xml:space="preserve">V Blažena Hozana i 2 kapitalna projekta. Indeks realizacije od 31,57 % odgovara dinamici realizacije planiranih programskih aktivnosti u ovom izvještajnom razdoblju i rezultat je novonastale situacije koja je  uzrokovana pandemijom koronavirusa i otežanih gospodarskih kretanja zbog čega se s izgradnjom DV Ljubica nastavlja u </w:t>
            </w:r>
            <w:r w:rsidR="00D11A75">
              <w:rPr>
                <w:rFonts w:ascii="Times New Roman" w:hAnsi="Times New Roman"/>
                <w:lang w:eastAsia="hr-HR"/>
              </w:rPr>
              <w:t xml:space="preserve">2021. godini. </w:t>
            </w:r>
            <w:r w:rsidR="00A84371">
              <w:rPr>
                <w:rFonts w:ascii="Times New Roman" w:hAnsi="Times New Roman"/>
                <w:lang w:eastAsia="hr-HR"/>
              </w:rPr>
              <w:t>Prekoračenja unutar</w:t>
            </w:r>
            <w:r w:rsidR="00D11A75">
              <w:rPr>
                <w:rFonts w:ascii="Times New Roman" w:hAnsi="Times New Roman"/>
                <w:lang w:eastAsia="hr-HR"/>
              </w:rPr>
              <w:t xml:space="preserve"> ovog Program</w:t>
            </w:r>
            <w:r w:rsidR="00DF0D21">
              <w:rPr>
                <w:rFonts w:ascii="Times New Roman" w:hAnsi="Times New Roman"/>
                <w:lang w:eastAsia="hr-HR"/>
              </w:rPr>
              <w:t>a</w:t>
            </w:r>
            <w:r w:rsidR="00D11A75">
              <w:rPr>
                <w:rFonts w:ascii="Times New Roman" w:hAnsi="Times New Roman"/>
                <w:lang w:eastAsia="hr-HR"/>
              </w:rPr>
              <w:t xml:space="preserve"> su izvršena sukladno</w:t>
            </w:r>
            <w:r w:rsidR="00A84371">
              <w:rPr>
                <w:rFonts w:ascii="Times New Roman" w:hAnsi="Times New Roman"/>
                <w:lang w:eastAsia="hr-HR"/>
              </w:rPr>
              <w:t xml:space="preserve"> članku 50. važećeg Zakona o proračunu.</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bookmarkStart w:id="2" w:name="_Hlk50378574"/>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1016 ODGOJ, NAOBRAZDA I SKRB O PREDŠKOLSKOJ DJECI</w:t>
            </w:r>
          </w:p>
        </w:tc>
      </w:tr>
      <w:bookmarkEnd w:id="2"/>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0911 Predškolsko obrazovanje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Proračunski korisnik</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33691 DJEČJI VRTIĆ ŠIBENSKA MASLINA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predškolskom odgoju i obrazovanju (NN 1</w:t>
            </w:r>
            <w:r w:rsidR="00DF0D21">
              <w:rPr>
                <w:rFonts w:ascii="Times New Roman" w:hAnsi="Times New Roman"/>
                <w:lang w:eastAsia="hr-HR"/>
              </w:rPr>
              <w:t>0/97, 107/07 , 94/13 i  98/19)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Državni pedagoški standard predškolskog odgoja i</w:t>
            </w:r>
            <w:r w:rsidR="00DF0D21">
              <w:rPr>
                <w:rFonts w:ascii="Times New Roman" w:hAnsi="Times New Roman"/>
                <w:lang w:eastAsia="hr-HR"/>
              </w:rPr>
              <w:t xml:space="preserve"> obrazovanju (NN 63/08 i 90/10)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Pravilnik o sadržaju i trajanju programa predškole (NN 107/14). Pravilnik o vrsti stručne spreme stručnih djelatnika te vrsti i stupnju stručne spreme ostalih djelatnik</w:t>
            </w:r>
            <w:r w:rsidR="00DF0D21">
              <w:rPr>
                <w:rFonts w:ascii="Times New Roman" w:hAnsi="Times New Roman"/>
                <w:lang w:eastAsia="hr-HR"/>
              </w:rPr>
              <w:t>a u dječjem vrtiću (NN 133/97)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Pravilnik o načinu i uvjetima napredovanja u struci i promicanju u položajna zvanja odgojitelja i stručnih suradnika u dječjim vrtićima (NN 133/97) Pravilnik o načinu i uvjetima polaganja stručnog ispita odgojitelja i stručnih suradnika </w:t>
            </w:r>
            <w:r w:rsidR="00DF0D21">
              <w:rPr>
                <w:rFonts w:ascii="Times New Roman" w:hAnsi="Times New Roman"/>
                <w:lang w:eastAsia="hr-HR"/>
              </w:rPr>
              <w:t>u dječjim vrtićima (NN 133/97)</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Pravilnik o radu i načinu rada Dječjeg vrtića Šibenska maslina ( Internet stranica Ustanove </w:t>
            </w:r>
            <w:hyperlink r:id="rId8" w:history="1">
              <w:r w:rsidRPr="006E5C53">
                <w:rPr>
                  <w:rFonts w:ascii="Times New Roman" w:hAnsi="Times New Roman"/>
                  <w:lang w:eastAsia="hr-HR"/>
                </w:rPr>
                <w:t>www.dv-simaslina.com</w:t>
              </w:r>
            </w:hyperlink>
            <w:r w:rsidR="00DF0D21">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Godišnji plan i program Dječjeg vrtića Šibenska maslina ( Internet stranica </w:t>
            </w:r>
            <w:r w:rsidR="00DF0D21">
              <w:rPr>
                <w:rFonts w:ascii="Times New Roman" w:hAnsi="Times New Roman"/>
                <w:lang w:eastAsia="hr-HR"/>
              </w:rPr>
              <w:t>Ustanove www.dv-simaslina.com)</w:t>
            </w:r>
            <w:r w:rsidRPr="006E5C53">
              <w:rPr>
                <w:rFonts w:ascii="Times New Roman" w:hAnsi="Times New Roman"/>
                <w:lang w:eastAsia="hr-HR"/>
              </w:rPr>
              <w:t xml:space="preserve">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Zakon o </w:t>
            </w:r>
            <w:r w:rsidR="00DF0D21">
              <w:rPr>
                <w:rFonts w:ascii="Times New Roman" w:hAnsi="Times New Roman"/>
                <w:lang w:eastAsia="hr-HR"/>
              </w:rPr>
              <w:t>radu ( NN 93/14,127/17 i 98/19)</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A101601 Odgojno i administrativno osoblje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A101602 Sufinanciranje boravka djece s posebnim potrebama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Osnovni cilj programa je osiguranje materijalnih i financijskih uvjeta za obavlj</w:t>
            </w:r>
            <w:r w:rsidR="00DF0D21">
              <w:rPr>
                <w:rFonts w:ascii="Times New Roman" w:hAnsi="Times New Roman"/>
                <w:lang w:eastAsia="hr-HR"/>
              </w:rPr>
              <w:t>anje redovne djelatnosti vrtića</w:t>
            </w:r>
            <w:r w:rsidRPr="006E5C53">
              <w:rPr>
                <w:rFonts w:ascii="Times New Roman" w:hAnsi="Times New Roman"/>
                <w:lang w:eastAsia="hr-HR"/>
              </w:rPr>
              <w:t xml:space="preserve"> u skladu s obvezujućim zakonima i na temelju njih donesenim ostalim propisima. </w:t>
            </w:r>
          </w:p>
          <w:p w:rsidR="000316D4" w:rsidRPr="006E5C53" w:rsidRDefault="00DF0D21" w:rsidP="00DF0D21">
            <w:pPr>
              <w:spacing w:after="0"/>
              <w:jc w:val="both"/>
              <w:rPr>
                <w:rFonts w:ascii="Times New Roman" w:hAnsi="Times New Roman"/>
                <w:lang w:eastAsia="hr-HR"/>
              </w:rPr>
            </w:pPr>
            <w:r>
              <w:rPr>
                <w:rFonts w:ascii="Times New Roman" w:hAnsi="Times New Roman"/>
                <w:lang w:eastAsia="hr-HR"/>
              </w:rPr>
              <w:t>Poseban cilj je</w:t>
            </w:r>
            <w:r w:rsidR="000316D4" w:rsidRPr="006E5C53">
              <w:rPr>
                <w:rFonts w:ascii="Times New Roman" w:hAnsi="Times New Roman"/>
                <w:lang w:eastAsia="hr-HR"/>
              </w:rPr>
              <w:t xml:space="preserve"> povećati obuhvat djece rane i predškolske dobi programima predškolskog odgoja i obrazov</w:t>
            </w:r>
            <w:r>
              <w:rPr>
                <w:rFonts w:ascii="Times New Roman" w:hAnsi="Times New Roman"/>
                <w:lang w:eastAsia="hr-HR"/>
              </w:rPr>
              <w:t>anja; osigurati prostorno</w:t>
            </w:r>
            <w:r w:rsidR="000316D4" w:rsidRPr="006E5C53">
              <w:rPr>
                <w:rFonts w:ascii="Times New Roman" w:hAnsi="Times New Roman"/>
                <w:lang w:eastAsia="hr-HR"/>
              </w:rPr>
              <w:t>-</w:t>
            </w:r>
            <w:r>
              <w:rPr>
                <w:rFonts w:ascii="Times New Roman" w:hAnsi="Times New Roman"/>
                <w:lang w:eastAsia="hr-HR"/>
              </w:rPr>
              <w:t>materijalne i druge financijske</w:t>
            </w:r>
            <w:r w:rsidR="000316D4" w:rsidRPr="006E5C53">
              <w:rPr>
                <w:rFonts w:ascii="Times New Roman" w:hAnsi="Times New Roman"/>
                <w:lang w:eastAsia="hr-HR"/>
              </w:rPr>
              <w:t xml:space="preserve"> uvjete (zapošljavanjem odgojitelja i drugih suradnika) sukladno propisanom Državnom pedagoškom standardu RH. Poticanje cjelovitog razvoja i integriranog učenja djece predškolske dobi, razvoj dječjih kompetencija, poštivanje različitosti provođenjem redovitih i ostalih programa.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13.025.000,00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13.010.005,16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Provedba Godišnjeg plana i programa te kurikuluma Dječjeg vrtića Šibenska maslina uz učinkovito, odgovorno i racionalno izvršenje Financijskog plana, stručno usavršavanje odgojitelja i stručnih suradnika, suradnja sa lokalnom zajednicom - sudjelovanje u projektima, povezivanje vrtića sa drugim institucijama, ulaganje u opremu i didaktiku, sanacija objekata, uspješna integracija djece s teškoćama u razvoju, usklađenost s Državnim pedagoškim standardima, </w:t>
            </w:r>
            <w:r w:rsidR="00DF0D21">
              <w:rPr>
                <w:rFonts w:ascii="Times New Roman" w:hAnsi="Times New Roman"/>
                <w:lang w:eastAsia="hr-HR"/>
              </w:rPr>
              <w:t xml:space="preserve">te </w:t>
            </w:r>
            <w:r w:rsidRPr="006E5C53">
              <w:rPr>
                <w:rFonts w:ascii="Times New Roman" w:hAnsi="Times New Roman"/>
                <w:lang w:eastAsia="hr-HR"/>
              </w:rPr>
              <w:t>broj djece obuhvaćene programima predškolskog odgoja i obrazovanja.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Rad DV Šibenska maslina organizira se u 6 organizacijskih jedinica, raspoređenih u 20 vrtićkih i 10 jasličkih odgojnih skupina, te u 1 odgojnoj skupini u posebnom programu za djecu s teškoćama u razvoju. Broj upisane djece za pedagošku godinu 2019/2020. je 505, što je u skladu s Planom mreže dječjih vrtića na području Grada Šibenika i Državnim pedagoškim standardom. Programe realizira 105 djelatnika, za što je potrebno osigurati sredstva za izdatke za zaposlene te materijalne i financijske rashode za potrebe djelatnosti.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ustanovi se realiziraju programi:</w:t>
            </w:r>
            <w:r w:rsidR="00EB4FAF">
              <w:rPr>
                <w:rFonts w:ascii="Times New Roman" w:hAnsi="Times New Roman"/>
                <w:lang w:eastAsia="hr-HR"/>
              </w:rPr>
              <w:t xml:space="preserve"> </w:t>
            </w:r>
            <w:r w:rsidRPr="006E5C53">
              <w:rPr>
                <w:rFonts w:ascii="Times New Roman" w:hAnsi="Times New Roman"/>
                <w:lang w:eastAsia="hr-HR"/>
              </w:rPr>
              <w:t>1.Posebni programi – program ranog učenja engleskog jezika, dramsko-scenski program, program katoličkog vjerskog odgoja i sportski program; 2.Program javnih potreba</w:t>
            </w:r>
            <w:r w:rsidR="00EB4FAF">
              <w:rPr>
                <w:rFonts w:ascii="Times New Roman" w:hAnsi="Times New Roman"/>
                <w:lang w:eastAsia="hr-HR"/>
              </w:rPr>
              <w:t xml:space="preserve"> </w:t>
            </w:r>
            <w:r w:rsidRPr="006E5C53">
              <w:rPr>
                <w:rFonts w:ascii="Times New Roman" w:hAnsi="Times New Roman"/>
                <w:lang w:eastAsia="hr-HR"/>
              </w:rPr>
              <w:t>- programi za darovitu djecu</w:t>
            </w:r>
            <w:r w:rsidR="00EB4FAF">
              <w:rPr>
                <w:rFonts w:ascii="Times New Roman" w:hAnsi="Times New Roman"/>
                <w:lang w:eastAsia="hr-HR"/>
              </w:rPr>
              <w:t xml:space="preserve"> </w:t>
            </w:r>
            <w:r w:rsidRPr="006E5C53">
              <w:rPr>
                <w:rFonts w:ascii="Times New Roman" w:hAnsi="Times New Roman"/>
                <w:lang w:eastAsia="hr-HR"/>
              </w:rPr>
              <w:t>-</w:t>
            </w:r>
            <w:r w:rsidR="00EB4FAF">
              <w:rPr>
                <w:rFonts w:ascii="Times New Roman" w:hAnsi="Times New Roman"/>
                <w:lang w:eastAsia="hr-HR"/>
              </w:rPr>
              <w:t xml:space="preserve"> </w:t>
            </w:r>
            <w:r w:rsidRPr="006E5C53">
              <w:rPr>
                <w:rFonts w:ascii="Times New Roman" w:hAnsi="Times New Roman"/>
                <w:lang w:eastAsia="hr-HR"/>
              </w:rPr>
              <w:t>etnoigraonica</w:t>
            </w:r>
            <w:r w:rsidR="00EB4FAF">
              <w:rPr>
                <w:rFonts w:ascii="Times New Roman" w:hAnsi="Times New Roman"/>
                <w:lang w:eastAsia="hr-HR"/>
              </w:rPr>
              <w:t xml:space="preserve"> </w:t>
            </w:r>
            <w:r w:rsidRPr="006E5C53">
              <w:rPr>
                <w:rFonts w:ascii="Times New Roman" w:hAnsi="Times New Roman"/>
                <w:lang w:eastAsia="hr-HR"/>
              </w:rPr>
              <w:t>- Balarin; 3.Kraći program</w:t>
            </w:r>
            <w:r w:rsidR="00EB4FAF">
              <w:rPr>
                <w:rFonts w:ascii="Times New Roman" w:hAnsi="Times New Roman"/>
                <w:lang w:eastAsia="hr-HR"/>
              </w:rPr>
              <w:t xml:space="preserve"> </w:t>
            </w:r>
            <w:r w:rsidRPr="006E5C53">
              <w:rPr>
                <w:rFonts w:ascii="Times New Roman" w:hAnsi="Times New Roman"/>
                <w:lang w:eastAsia="hr-HR"/>
              </w:rPr>
              <w:t>- dječji zbor Cvrčak, program zdravstvenog odgoja-program zimovanja, predškolski CAP program primarne prevencije zlostavljan</w:t>
            </w:r>
            <w:r w:rsidR="00EB4FAF">
              <w:rPr>
                <w:rFonts w:ascii="Times New Roman" w:hAnsi="Times New Roman"/>
                <w:lang w:eastAsia="hr-HR"/>
              </w:rPr>
              <w:t>ja</w:t>
            </w:r>
            <w:r w:rsidRPr="006E5C53">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ostvarenja</w:t>
            </w:r>
            <w:r w:rsidR="00EB4FAF">
              <w:rPr>
                <w:rFonts w:ascii="Times New Roman" w:hAnsi="Times New Roman"/>
                <w:lang w:eastAsia="hr-HR"/>
              </w:rPr>
              <w:t xml:space="preserve"> programa iznosi 99,92%, a veća</w:t>
            </w:r>
            <w:r w:rsidRPr="006E5C53">
              <w:rPr>
                <w:rFonts w:ascii="Times New Roman" w:hAnsi="Times New Roman"/>
                <w:lang w:eastAsia="hr-HR"/>
              </w:rPr>
              <w:t xml:space="preserve"> odstupanja u realizaciji programa odnose se na kont</w:t>
            </w:r>
            <w:r w:rsidR="00EB4FAF">
              <w:rPr>
                <w:rFonts w:ascii="Times New Roman" w:hAnsi="Times New Roman"/>
                <w:lang w:eastAsia="hr-HR"/>
              </w:rPr>
              <w:t>o Ostali rashodi za zaposlene (</w:t>
            </w:r>
            <w:r w:rsidRPr="006E5C53">
              <w:rPr>
                <w:rFonts w:ascii="Times New Roman" w:hAnsi="Times New Roman"/>
                <w:lang w:eastAsia="hr-HR"/>
              </w:rPr>
              <w:t xml:space="preserve">indeks 118,43%) zbog neplanirane </w:t>
            </w:r>
            <w:r w:rsidR="00EB4FAF">
              <w:rPr>
                <w:rFonts w:ascii="Times New Roman" w:hAnsi="Times New Roman"/>
                <w:lang w:eastAsia="hr-HR"/>
              </w:rPr>
              <w:t>i</w:t>
            </w:r>
            <w:r w:rsidRPr="006E5C53">
              <w:rPr>
                <w:rFonts w:ascii="Times New Roman" w:hAnsi="Times New Roman"/>
                <w:lang w:eastAsia="hr-HR"/>
              </w:rPr>
              <w:t>splate božićnica djelatnicima</w:t>
            </w:r>
            <w:r w:rsidR="00FF7FAD">
              <w:rPr>
                <w:rFonts w:ascii="Times New Roman" w:hAnsi="Times New Roman"/>
                <w:lang w:eastAsia="hr-HR"/>
              </w:rPr>
              <w:t>, te su navedena prekoračenja pokrivena Odlukom o preraspodjeli sredstava između proračunskih sredstava u 2020. godini (KLASA: 400-06/20-01/35; URBROJ: 2182/01-06-20-4) od 27. prosinca 2020. godine.</w:t>
            </w:r>
          </w:p>
        </w:tc>
      </w:tr>
      <w:tr w:rsidR="000316D4" w:rsidRPr="006E5C53" w:rsidTr="002C0668">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Glava: 00303 PREDŠKOLSKI ODGOJ-VRTIĆI GRADA ŠIBENIKA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1016 ODGOJ, NAOBRAZDA I SKRB O PREDŠKOLSKOJ DJECI</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0911 Predškolsko obrazovanje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Proračunski korisnik</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48904 DJEČJI VRTIĆ SMILJE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predškolskom odgoju i obrazovanju (Nar</w:t>
            </w:r>
            <w:r w:rsidR="00EB4FAF">
              <w:rPr>
                <w:rFonts w:ascii="Times New Roman" w:hAnsi="Times New Roman"/>
                <w:lang w:eastAsia="hr-HR"/>
              </w:rPr>
              <w:t>odne novine 10/97,107/07, 94/13</w:t>
            </w:r>
            <w:r w:rsidRPr="006E5C53">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Državni pedagoški standardi predškolskog odgoja i naobraz</w:t>
            </w:r>
            <w:r w:rsidR="00EB4FAF">
              <w:rPr>
                <w:rFonts w:ascii="Times New Roman" w:hAnsi="Times New Roman"/>
                <w:lang w:eastAsia="hr-HR"/>
              </w:rPr>
              <w:t>be (Narodne novine 63/08, 90/10</w:t>
            </w:r>
            <w:r w:rsidRPr="006E5C53">
              <w:rPr>
                <w:rFonts w:ascii="Times New Roman" w:hAnsi="Times New Roman"/>
                <w:lang w:eastAsia="hr-HR"/>
              </w:rPr>
              <w:t xml:space="preserve">)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Pravilnik o posebnim uvjetima i mjerilima ostvarivanja programa predškolskog odgoja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Pravilnik o vrsti stručne spreme stručnih djelatnika te vrsti i stupnju stručne spreme ostalih djelatnika u dječjem vrtiću</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Pravilnik o načinu i uvjetima napredovanja u struci i promicanju u položajna zvanja odgojitelja i stručnih suradnika u dječjem</w:t>
            </w:r>
            <w:r w:rsidR="00EB4FAF">
              <w:rPr>
                <w:rFonts w:ascii="Times New Roman" w:hAnsi="Times New Roman"/>
                <w:lang w:eastAsia="hr-HR"/>
              </w:rPr>
              <w:t xml:space="preserve"> vrtiću (Narodne novine 133/97</w:t>
            </w:r>
            <w:r w:rsidRPr="006E5C53">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Dječjeg vrtića Smilje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Pravilnik o unutarnjem ustrojstvu i načinu rada Dječjeg vrtića Smilje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Pravilnik o radu DV Smilje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Nacionalni kurikulum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Kurikulum DV Smilje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Godišnji plan i program rada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proračunu (NN 87/08,136/12,15/15)</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A101601 Odgojno i administrativno osoblje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Osnovni cilj programa je osiguranje materijalnih i financijskih uvjeta za obavlj</w:t>
            </w:r>
            <w:r w:rsidR="00EB4FAF">
              <w:rPr>
                <w:rFonts w:ascii="Times New Roman" w:hAnsi="Times New Roman"/>
                <w:lang w:eastAsia="hr-HR"/>
              </w:rPr>
              <w:t>anje redovne djelatnosti vrtića</w:t>
            </w:r>
            <w:r w:rsidRPr="006E5C53">
              <w:rPr>
                <w:rFonts w:ascii="Times New Roman" w:hAnsi="Times New Roman"/>
                <w:lang w:eastAsia="hr-HR"/>
              </w:rPr>
              <w:t xml:space="preserve"> u skladu s obvezujućim zakonima i na temelju njih donesenim ostalim propisima. </w:t>
            </w:r>
          </w:p>
          <w:p w:rsidR="000316D4" w:rsidRPr="006E5C53" w:rsidRDefault="00EB4FAF" w:rsidP="00EB4FAF">
            <w:pPr>
              <w:spacing w:after="0"/>
              <w:jc w:val="both"/>
              <w:rPr>
                <w:rFonts w:ascii="Times New Roman" w:hAnsi="Times New Roman"/>
                <w:lang w:eastAsia="hr-HR"/>
              </w:rPr>
            </w:pPr>
            <w:r>
              <w:rPr>
                <w:rFonts w:ascii="Times New Roman" w:hAnsi="Times New Roman"/>
                <w:lang w:eastAsia="hr-HR"/>
              </w:rPr>
              <w:t>Poseban cilj je</w:t>
            </w:r>
            <w:r w:rsidR="000316D4" w:rsidRPr="006E5C53">
              <w:rPr>
                <w:rFonts w:ascii="Times New Roman" w:hAnsi="Times New Roman"/>
                <w:lang w:eastAsia="hr-HR"/>
              </w:rPr>
              <w:t xml:space="preserve"> povećati obuhvat djece rane i predškolske dobi programima predškolskog odgoja i obrazovanja; osigurati </w:t>
            </w:r>
            <w:r>
              <w:rPr>
                <w:rFonts w:ascii="Times New Roman" w:hAnsi="Times New Roman"/>
                <w:lang w:eastAsia="hr-HR"/>
              </w:rPr>
              <w:t>prostorno</w:t>
            </w:r>
            <w:r w:rsidR="000316D4" w:rsidRPr="006E5C53">
              <w:rPr>
                <w:rFonts w:ascii="Times New Roman" w:hAnsi="Times New Roman"/>
                <w:lang w:eastAsia="hr-HR"/>
              </w:rPr>
              <w:t>-</w:t>
            </w:r>
            <w:r>
              <w:rPr>
                <w:rFonts w:ascii="Times New Roman" w:hAnsi="Times New Roman"/>
                <w:lang w:eastAsia="hr-HR"/>
              </w:rPr>
              <w:t>materijalne i druge financijske</w:t>
            </w:r>
            <w:r w:rsidR="000316D4" w:rsidRPr="006E5C53">
              <w:rPr>
                <w:rFonts w:ascii="Times New Roman" w:hAnsi="Times New Roman"/>
                <w:lang w:eastAsia="hr-HR"/>
              </w:rPr>
              <w:t xml:space="preserve"> uvjete (zapošljavanjem odgojitelja i drugih suradnika) sukladno propisanom Državnom pedagoškom standardu RH. Poticanje cjelovitog razvoja i integriranog učenja djece predškolske dobi, razvoj dječjih kompetencija, poštivanje različitosti provođenjem redovitih i ostalih programa.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11.219.000,00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11.011.911,41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Provedba Godišnjeg plana i programa te kurikuluma Dječjeg vrtića Smilje uz učinkovito, odgovorno i racionalno izvršenje Financijskog plana, stručno usavršavanje odgojitelja i</w:t>
            </w:r>
            <w:r w:rsidR="00EB4FAF">
              <w:rPr>
                <w:rFonts w:ascii="Times New Roman" w:hAnsi="Times New Roman"/>
                <w:lang w:eastAsia="hr-HR"/>
              </w:rPr>
              <w:t xml:space="preserve"> stručnih suradnika, suradnja s</w:t>
            </w:r>
            <w:r w:rsidRPr="006E5C53">
              <w:rPr>
                <w:rFonts w:ascii="Times New Roman" w:hAnsi="Times New Roman"/>
                <w:lang w:eastAsia="hr-HR"/>
              </w:rPr>
              <w:t xml:space="preserve"> lokalnom zajednicom - sudjelovanje u projektima, povezi</w:t>
            </w:r>
            <w:r w:rsidR="00EB4FAF">
              <w:rPr>
                <w:rFonts w:ascii="Times New Roman" w:hAnsi="Times New Roman"/>
                <w:lang w:eastAsia="hr-HR"/>
              </w:rPr>
              <w:t>vanje vrtića s</w:t>
            </w:r>
            <w:r w:rsidRPr="006E5C53">
              <w:rPr>
                <w:rFonts w:ascii="Times New Roman" w:hAnsi="Times New Roman"/>
                <w:lang w:eastAsia="hr-HR"/>
              </w:rPr>
              <w:t xml:space="preserve"> drugim institucijama, ulaganje u opremu i didaktiku, sanacija objekata, uspješna integracija djece s teškoćama u razvoju, usklađenost s Državnim pedagoškim standardima, broj djece obuhvaćene programima predškolskog odgoja i obrazovanja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Rad Dječjeg vrtića Smilje organizira se u 7 organizacijskih jedinica koje osiguravaju rad za 24 odgojno – obrazovne skupine (17 vrtićkih i 7 jasličkih skupina). U pedagoškoj godin</w:t>
            </w:r>
            <w:r w:rsidR="00EB4FAF">
              <w:rPr>
                <w:rFonts w:ascii="Times New Roman" w:hAnsi="Times New Roman"/>
                <w:lang w:eastAsia="hr-HR"/>
              </w:rPr>
              <w:t>i</w:t>
            </w:r>
            <w:r w:rsidRPr="006E5C53">
              <w:rPr>
                <w:rFonts w:ascii="Times New Roman" w:hAnsi="Times New Roman"/>
                <w:lang w:eastAsia="hr-HR"/>
              </w:rPr>
              <w:t xml:space="preserve"> 2019/2020. vrtić je pohađalo 401 dijete. Rad ustanove i odgojno – obrazovne programe realizira 99 djelatnika, te je potrebno osigurati sredstva za izdatke za zaposlene, sredstva za pokriće redovnih materijalnih i financijskih rashoda poslovanja te sredstva za nabavu nefinancijske imovine poput opreme za održavanje vrtićkih objekata i za ulaganja na građevinskim objektima.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 razdo</w:t>
            </w:r>
            <w:r w:rsidR="00EB4FAF">
              <w:rPr>
                <w:rFonts w:ascii="Times New Roman" w:hAnsi="Times New Roman"/>
                <w:lang w:eastAsia="hr-HR"/>
              </w:rPr>
              <w:t xml:space="preserve">blju od 16. ožujka do 25. svibnja </w:t>
            </w:r>
            <w:r w:rsidRPr="006E5C53">
              <w:rPr>
                <w:rFonts w:ascii="Times New Roman" w:hAnsi="Times New Roman"/>
                <w:lang w:eastAsia="hr-HR"/>
              </w:rPr>
              <w:t>2020. godine, vrtići u sklopu ustanove DV Smilje su zbog sprječavanja i suzbijanja širenja bolesti COVID-19 uglavnom bili zatvoreni, osim dežurstva za one kojima je bio prijeko p</w:t>
            </w:r>
            <w:r w:rsidR="00EB4FAF">
              <w:rPr>
                <w:rFonts w:ascii="Times New Roman" w:hAnsi="Times New Roman"/>
                <w:lang w:eastAsia="hr-HR"/>
              </w:rPr>
              <w:t>otreban, a prema preporukama HZ</w:t>
            </w:r>
            <w:r w:rsidRPr="006E5C53">
              <w:rPr>
                <w:rFonts w:ascii="Times New Roman" w:hAnsi="Times New Roman"/>
                <w:lang w:eastAsia="hr-HR"/>
              </w:rPr>
              <w:t>J</w:t>
            </w:r>
            <w:r w:rsidR="00EB4FAF">
              <w:rPr>
                <w:rFonts w:ascii="Times New Roman" w:hAnsi="Times New Roman"/>
                <w:lang w:eastAsia="hr-HR"/>
              </w:rPr>
              <w:t>Z i MZO. Odlukom Grada Šibenika</w:t>
            </w:r>
            <w:r w:rsidRPr="006E5C53">
              <w:rPr>
                <w:rFonts w:ascii="Times New Roman" w:hAnsi="Times New Roman"/>
                <w:lang w:eastAsia="hr-HR"/>
              </w:rPr>
              <w:t xml:space="preserve"> korisnici su oslobođeni obveze sufinanciranja vrtića za vrijeme izostanka djeteta u navedenom razdoblju, te su ostali</w:t>
            </w:r>
            <w:r w:rsidR="00EB4FAF">
              <w:rPr>
                <w:rFonts w:ascii="Times New Roman" w:hAnsi="Times New Roman"/>
                <w:lang w:eastAsia="hr-HR"/>
              </w:rPr>
              <w:t xml:space="preserve"> nespomenuti prihodi značajno</w:t>
            </w:r>
            <w:r w:rsidRPr="006E5C53">
              <w:rPr>
                <w:rFonts w:ascii="Times New Roman" w:hAnsi="Times New Roman"/>
                <w:lang w:eastAsia="hr-HR"/>
              </w:rPr>
              <w:t xml:space="preserve"> manji u odnosu na planirane. Smanjenjem planiranih prihoda smanjena su planirana ulaganja na građevinskim objektima. Ulaganja u nefinancijsku imovinu odnosila su se isključivo na nabavu uredske opreme kako bi se osigurao rad na daljinu djelatnicima u administraciji, sukladno propisanim epidemiološkim mjerama. </w:t>
            </w:r>
          </w:p>
          <w:p w:rsidR="00FF7FAD"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 vrijeme rada na daljinu, Dječji vrtić Smilje se brzo prilagodio novim i neobičnim uvjetima rada, te su odgojiteljice i stručna služba pripremale odgojno-obrazovne aktivnosti, materijale i stručne članke koji su redovito postavljani na web stranicu našeg vrtića. Aktivnosti su se planirale tjedno, </w:t>
            </w:r>
            <w:r w:rsidRPr="006E5C53">
              <w:rPr>
                <w:rFonts w:ascii="Times New Roman" w:hAnsi="Times New Roman"/>
                <w:lang w:eastAsia="hr-HR"/>
              </w:rPr>
              <w:lastRenderedPageBreak/>
              <w:t>zasebno za različite programe</w:t>
            </w:r>
            <w:r w:rsidR="00EB4FAF">
              <w:rPr>
                <w:rFonts w:ascii="Times New Roman" w:hAnsi="Times New Roman"/>
                <w:lang w:eastAsia="hr-HR"/>
              </w:rPr>
              <w:t>,</w:t>
            </w:r>
            <w:r w:rsidRPr="006E5C53">
              <w:rPr>
                <w:rFonts w:ascii="Times New Roman" w:hAnsi="Times New Roman"/>
                <w:lang w:eastAsia="hr-HR"/>
              </w:rPr>
              <w:t xml:space="preserve"> a s ciljem održavanja kontinuiteta odgojno obrazovnog r</w:t>
            </w:r>
            <w:r w:rsidR="00EB4FAF">
              <w:rPr>
                <w:rFonts w:ascii="Times New Roman" w:hAnsi="Times New Roman"/>
                <w:lang w:eastAsia="hr-HR"/>
              </w:rPr>
              <w:t>ada i pomoći roditeljima kako s</w:t>
            </w:r>
            <w:r w:rsidRPr="006E5C53">
              <w:rPr>
                <w:rFonts w:ascii="Times New Roman" w:hAnsi="Times New Roman"/>
                <w:lang w:eastAsia="hr-HR"/>
              </w:rPr>
              <w:t xml:space="preserve"> djecom što kvalitetnije provesti vrijeme i kako se što lakše prilagoditi novonastaloj situaciji. Indeks ostvarenja</w:t>
            </w:r>
            <w:r w:rsidR="00EB4FAF">
              <w:rPr>
                <w:rFonts w:ascii="Times New Roman" w:hAnsi="Times New Roman"/>
                <w:lang w:eastAsia="hr-HR"/>
              </w:rPr>
              <w:t xml:space="preserve"> programa iznosi 98,15%, a veća</w:t>
            </w:r>
            <w:r w:rsidRPr="006E5C53">
              <w:rPr>
                <w:rFonts w:ascii="Times New Roman" w:hAnsi="Times New Roman"/>
                <w:lang w:eastAsia="hr-HR"/>
              </w:rPr>
              <w:t xml:space="preserve"> odstupanja u realizaciji programa odnose se na kont</w:t>
            </w:r>
            <w:r w:rsidR="00EB4FAF">
              <w:rPr>
                <w:rFonts w:ascii="Times New Roman" w:hAnsi="Times New Roman"/>
                <w:lang w:eastAsia="hr-HR"/>
              </w:rPr>
              <w:t>o Ostali rashodi za zaposlene (</w:t>
            </w:r>
            <w:r w:rsidRPr="006E5C53">
              <w:rPr>
                <w:rFonts w:ascii="Times New Roman" w:hAnsi="Times New Roman"/>
                <w:lang w:eastAsia="hr-HR"/>
              </w:rPr>
              <w:t>indeks ostvarenja 112,05%) zbog neplanirane isplate božićnica djelatnicima</w:t>
            </w:r>
            <w:r w:rsidR="00E7474B">
              <w:rPr>
                <w:rFonts w:ascii="Times New Roman" w:hAnsi="Times New Roman"/>
                <w:lang w:eastAsia="hr-HR"/>
              </w:rPr>
              <w:t xml:space="preserve">, </w:t>
            </w:r>
            <w:r w:rsidR="00FF7FAD">
              <w:rPr>
                <w:rFonts w:ascii="Times New Roman" w:hAnsi="Times New Roman"/>
                <w:lang w:eastAsia="hr-HR"/>
              </w:rPr>
              <w:t>te su navedena prekoračenja pokrivena Odlukom o preraspodjeli sredstava između proračunskih sredstava u 2020. godini (KLASA: 400-06/20-01/35; URBROJ: 2182/01-06-20-4) od 27. prosinca 2020. godine.</w:t>
            </w:r>
          </w:p>
        </w:tc>
      </w:tr>
      <w:tr w:rsidR="000316D4" w:rsidRPr="006E5C53" w:rsidTr="002C0668">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lastRenderedPageBreak/>
              <w:t>Glava: 00304-33771 MUZEJ GRADA ŠIBENIKA</w:t>
            </w:r>
          </w:p>
          <w:p w:rsidR="000316D4" w:rsidRPr="0062461A" w:rsidRDefault="000316D4" w:rsidP="006E5C53">
            <w:pPr>
              <w:spacing w:after="0"/>
              <w:jc w:val="both"/>
              <w:rPr>
                <w:rFonts w:ascii="Times New Roman" w:hAnsi="Times New Roman"/>
                <w:b/>
                <w:bCs/>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6.518.000,00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6.517.364,78 kn</w:t>
            </w:r>
          </w:p>
        </w:tc>
      </w:tr>
      <w:tr w:rsidR="000316D4" w:rsidRPr="006E5C53" w:rsidTr="002C0668">
        <w:trPr>
          <w:trHeight w:val="198"/>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Pokazatelj rezultata</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Ostvareno 99,99% programa</w:t>
            </w:r>
          </w:p>
        </w:tc>
      </w:tr>
      <w:tr w:rsidR="000316D4" w:rsidRPr="006E5C53" w:rsidTr="002C0668">
        <w:trPr>
          <w:trHeight w:val="198"/>
        </w:trPr>
        <w:tc>
          <w:tcPr>
            <w:tcW w:w="2638" w:type="dxa"/>
            <w:tcBorders>
              <w:top w:val="single" w:sz="4" w:space="0" w:color="000000"/>
              <w:left w:val="single" w:sz="4" w:space="0" w:color="000000"/>
              <w:bottom w:val="single" w:sz="4" w:space="0" w:color="auto"/>
              <w:right w:val="single" w:sz="4" w:space="0" w:color="000000"/>
            </w:tcBorders>
          </w:tcPr>
          <w:p w:rsidR="000316D4" w:rsidRPr="007D214F" w:rsidRDefault="000316D4" w:rsidP="006E5C53">
            <w:pPr>
              <w:spacing w:after="0"/>
              <w:jc w:val="both"/>
              <w:rPr>
                <w:rFonts w:ascii="Times New Roman" w:hAnsi="Times New Roman"/>
                <w:b/>
                <w:bCs/>
                <w:lang w:eastAsia="hr-HR"/>
              </w:rPr>
            </w:pPr>
            <w:r w:rsidRPr="007D214F">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7D214F" w:rsidRDefault="000316D4" w:rsidP="006E5C53">
            <w:pPr>
              <w:spacing w:after="0"/>
              <w:jc w:val="both"/>
              <w:rPr>
                <w:rFonts w:ascii="Times New Roman" w:hAnsi="Times New Roman"/>
                <w:b/>
                <w:bCs/>
                <w:lang w:eastAsia="hr-HR"/>
              </w:rPr>
            </w:pPr>
            <w:r w:rsidRPr="007D214F">
              <w:rPr>
                <w:rFonts w:ascii="Times New Roman" w:hAnsi="Times New Roman"/>
                <w:b/>
                <w:bCs/>
                <w:lang w:eastAsia="hr-HR"/>
              </w:rPr>
              <w:t>152001 MUZEJSKA DJELATNOST</w:t>
            </w:r>
          </w:p>
        </w:tc>
      </w:tr>
      <w:tr w:rsidR="000316D4" w:rsidRPr="006E5C53" w:rsidTr="002C0668">
        <w:trPr>
          <w:trHeight w:val="198"/>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proračunu (NN 87/08, 136/12 i 15/15)</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muzejima (NN 61/18 i 98/19)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ustanovama (NN 76/93, 29/97, 47/99, 35/08 i 127/19)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upravljanju javnim ustanovama kulturi (NN 96/01 i 98/19)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zaštiti i očuvanju kulturnih dobara (NN 62/20)</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A101701 Redovna djelatnost Muzeja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Organiziranje i omogućavanje izvršenja planiranih poslova muzejske djelatnosti kao što su: organiziranje povremenih izložbi, umjetničkih i kulturnih događanja, osiguravanje dostupnosti zbirki u obrazovne, stručne i znanstvene svrhe, osiguravanje prihvatljivog okruženja za javnost i dostupnost građe.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Ispravno planiranje fiksnih troškova koji se sastoje od: rashoda za 22 zaposlena, materijalnih, financijskih rashoda, rashoda za nabavu proizvedene dugotrajne imovine te izdataka za otplatu glavnice primljenih kredita i zajmova, za redovno funkcioniranje Muzeja.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3.617.000,00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3.603.366,73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bookmarkStart w:id="3" w:name="_Hlk66779989"/>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Redovno funkcioniranje rada ustanove, broj održanih izložbi, programa, projekata, manifestacija i broj posjetitelja.</w:t>
            </w:r>
          </w:p>
          <w:p w:rsidR="000316D4" w:rsidRPr="006E5C53" w:rsidRDefault="000316D4" w:rsidP="006E5C53">
            <w:pPr>
              <w:spacing w:after="0"/>
              <w:jc w:val="both"/>
              <w:rPr>
                <w:rFonts w:ascii="Times New Roman" w:hAnsi="Times New Roman"/>
                <w:lang w:eastAsia="hr-HR"/>
              </w:rPr>
            </w:pPr>
          </w:p>
        </w:tc>
      </w:tr>
      <w:bookmarkEnd w:id="3"/>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izvršenja  programa  iznosi 99,62%.</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Sredstva su u skladu s planom utrošena na usluge za 6 izložbi, koje su održane u 2019. godini</w:t>
            </w:r>
            <w:r w:rsidR="00EB4FAF">
              <w:rPr>
                <w:rFonts w:ascii="Times New Roman" w:hAnsi="Times New Roman"/>
                <w:lang w:eastAsia="hr-HR"/>
              </w:rPr>
              <w:t>,</w:t>
            </w:r>
            <w:r w:rsidRPr="006E5C53">
              <w:rPr>
                <w:rFonts w:ascii="Times New Roman" w:hAnsi="Times New Roman"/>
                <w:lang w:eastAsia="hr-HR"/>
              </w:rPr>
              <w:t xml:space="preserve"> ali se izvršenje financijskog plana, za dio usluga, evidentirao početkom 2020. godine, </w:t>
            </w:r>
            <w:r w:rsidR="00EB4FAF">
              <w:rPr>
                <w:rFonts w:ascii="Times New Roman" w:hAnsi="Times New Roman"/>
                <w:lang w:eastAsia="hr-HR"/>
              </w:rPr>
              <w:t xml:space="preserve">i to </w:t>
            </w:r>
            <w:r w:rsidRPr="006E5C53">
              <w:rPr>
                <w:rFonts w:ascii="Times New Roman" w:hAnsi="Times New Roman"/>
                <w:lang w:eastAsia="hr-HR"/>
              </w:rPr>
              <w:t xml:space="preserve">za: More ljudi obala; Brodolom Mijoka – gostovanje izložbe u Zadru; Jurgen Mitransky – Treperenje; 120 </w:t>
            </w:r>
            <w:r w:rsidRPr="006E5C53">
              <w:rPr>
                <w:rFonts w:ascii="Times New Roman" w:hAnsi="Times New Roman"/>
                <w:lang w:eastAsia="hr-HR"/>
              </w:rPr>
              <w:lastRenderedPageBreak/>
              <w:t xml:space="preserve">godina šibenskog pjevačkog društva „Kolo“; Marija Braut – Moj Zagreb; Život u oblacima,  te za tisak: „Knjiga Statuta, zakona i reformacija grada Šibenika“.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U 2020. g. planirano je i postavljeno 9 izložbi: Umjetnik-crta-posvećenje Zbirka crteža Gabriela Jurkića koja predstavlja </w:t>
            </w:r>
            <w:r w:rsidR="00EB4FAF">
              <w:rPr>
                <w:rFonts w:ascii="Times New Roman" w:hAnsi="Times New Roman"/>
                <w:lang w:eastAsia="hr-HR"/>
              </w:rPr>
              <w:t>ostvarenje međunarodne suradnje</w:t>
            </w:r>
            <w:r w:rsidRPr="006E5C53">
              <w:rPr>
                <w:rFonts w:ascii="Times New Roman" w:hAnsi="Times New Roman"/>
                <w:lang w:eastAsia="hr-HR"/>
              </w:rPr>
              <w:t xml:space="preserve"> u sklopu koje se održala likovna radionica za djecu razredne nastave; Futuro antico Tomislava Čeranića, Novi je dan – Nevena Petra Piližota; Crkva i zvono sv. Tome u Puli – muđumuzejska suradnja, More ljudi obala – 50 godina manifestacije; Spomenička baština Šibenika u Domovinskom ratu te Muzejski plakat - Izbor iz fonda Muzeja grada Šibenika.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Objavljena je: „Virtualna šetnja kroz Muzej grada Šibenika“, na web stranicama Ministarstva kulture i na stranicama </w:t>
            </w:r>
            <w:r w:rsidR="00EB4FAF" w:rsidRPr="006E5C53">
              <w:rPr>
                <w:rFonts w:ascii="Times New Roman" w:hAnsi="Times New Roman"/>
                <w:lang w:eastAsia="hr-HR"/>
              </w:rPr>
              <w:t xml:space="preserve">Vlade </w:t>
            </w:r>
            <w:r w:rsidRPr="006E5C53">
              <w:rPr>
                <w:rFonts w:ascii="Times New Roman" w:hAnsi="Times New Roman"/>
                <w:lang w:eastAsia="hr-HR"/>
              </w:rPr>
              <w:t>RH za vrijeme epidemioloških mjera.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Održano je 17 manifestacija i edukacija: Noć muzeja i izlet u Livno povodom Noći muzeja; Predstavljanje časopisa Juraj Dalmatinac; Predvalentinovski kviz; Valentinovski koncert; Aukcija fotografija „Svijet u njihovim očima“ – Foto klub Šibenik; Koncert Glazbene škole Šibenik; Taktilna izložba za slijepe i slabovidne; EMA; Šibenska grandeca; Zmajski sastanak; predstavljanje Knjige Statuta, zakona i reformacija grada Šibenika; Dan muzeja; Hrvatski fotosavez i Fotoklub Šibenik organiziraju radionicu za djecu u atriju (tri manifestacije) te Kulturna udruga Šibenska kartulina snima filmske kadrove.</w:t>
            </w:r>
          </w:p>
          <w:p w:rsidR="000316D4" w:rsidRPr="006E5C53" w:rsidRDefault="00EB4FAF" w:rsidP="00EB4FAF">
            <w:pPr>
              <w:spacing w:after="0"/>
              <w:jc w:val="both"/>
              <w:rPr>
                <w:rFonts w:ascii="Times New Roman" w:hAnsi="Times New Roman"/>
                <w:lang w:eastAsia="hr-HR"/>
              </w:rPr>
            </w:pPr>
            <w:r>
              <w:rPr>
                <w:rFonts w:ascii="Times New Roman" w:hAnsi="Times New Roman"/>
                <w:lang w:eastAsia="hr-HR"/>
              </w:rPr>
              <w:t>Sve</w:t>
            </w:r>
            <w:r w:rsidR="000316D4" w:rsidRPr="006E5C53">
              <w:rPr>
                <w:rFonts w:ascii="Times New Roman" w:hAnsi="Times New Roman"/>
                <w:lang w:eastAsia="hr-HR"/>
              </w:rPr>
              <w:t xml:space="preserve"> izložbe, manifestacije, edukacije i radionice su namijenjene svima koji prate kulturna zbivanja u Šibeniku i Hrvatskoj. Razlozi odstupanja: financijski plan je odobren u nižem iznosu od planiranog za već dogovorene i otvorene izložbe i za tisak za izdavaštvo u 2019. godini, a izvršene u 2020. godini. Rashodi prekoračenja se odnose na Usluge promidžbe i informiranja, Intelektualne i osobne usluge, Računalne usluge i Reprezentaciju, za čuvanje izložbi (Student servis), prijevode, lekture, uredništva i recenzije, likovni postav, dizajn i tisak materijala za izložbe, ugošćavanje, mikroana</w:t>
            </w:r>
            <w:r>
              <w:rPr>
                <w:rFonts w:ascii="Times New Roman" w:hAnsi="Times New Roman"/>
                <w:lang w:eastAsia="hr-HR"/>
              </w:rPr>
              <w:t xml:space="preserve">lize te održavanje </w:t>
            </w:r>
            <w:r w:rsidR="000316D4" w:rsidRPr="006E5C53">
              <w:rPr>
                <w:rFonts w:ascii="Times New Roman" w:hAnsi="Times New Roman"/>
                <w:lang w:eastAsia="hr-HR"/>
              </w:rPr>
              <w:t xml:space="preserve">Internet mreže. </w:t>
            </w:r>
          </w:p>
        </w:tc>
      </w:tr>
      <w:tr w:rsidR="000316D4" w:rsidRPr="006E5C53" w:rsidTr="002C0668">
        <w:trPr>
          <w:trHeight w:val="198"/>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1018 ZAŠTITA KULTURNO POVIJESNE BAŠTINE</w:t>
            </w:r>
          </w:p>
        </w:tc>
      </w:tr>
      <w:tr w:rsidR="000316D4" w:rsidRPr="006E5C53" w:rsidTr="002C0668">
        <w:trPr>
          <w:trHeight w:val="198"/>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proračunu (NN 87/08, 136/12 i 15/15)</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muzejima (NN 61/18 i 98/19)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ustanovama (NN 76/93, 29/97, 47/99, 35/08 i 127/19)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upravljanju javnim ustanovama kulturi (NN 96/01 i 98/19)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zaštiti i očuvanju kulturnih dobara (NN 62/20)</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A101801 Zaštita kulturno povijesne baštine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 101804 Izrada projektne dokumentacije za Palaču Rossini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K101810 Projekt Ponovno osmišljena tvrđava – Fortress Reinvented T101812 KULTajmo u Šibeniku!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T101814 Muzejski depo</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EB4FAF">
            <w:pPr>
              <w:spacing w:after="0"/>
              <w:jc w:val="both"/>
              <w:rPr>
                <w:rFonts w:ascii="Times New Roman" w:hAnsi="Times New Roman"/>
                <w:lang w:eastAsia="hr-HR"/>
              </w:rPr>
            </w:pPr>
            <w:r w:rsidRPr="006E5C53">
              <w:rPr>
                <w:rFonts w:ascii="Times New Roman" w:hAnsi="Times New Roman"/>
                <w:lang w:eastAsia="hr-HR"/>
              </w:rPr>
              <w:t xml:space="preserve">Zaštita i očuvanje kulturne baštine i njezine dostupnosti javnosti kroz nabavu muzejske građe, istraživanja, stručne i znanstvene obrade te njezine sistematizacije u zbirke, trajne zaštite muzejske građe, muzejske dokumentacije i arheoloških lokaliteta i nalazišta u svrhu osiguranja </w:t>
            </w:r>
            <w:r w:rsidRPr="006E5C53">
              <w:rPr>
                <w:rFonts w:ascii="Times New Roman" w:hAnsi="Times New Roman"/>
                <w:lang w:eastAsia="hr-HR"/>
              </w:rPr>
              <w:lastRenderedPageBreak/>
              <w:t>dostupnosti, obrazovanja, tumačenja, uživanja, predstavljanja i prezentiranja javnosti muzejske građe kroz stalni postav, povremene izložbe, istraživanja, izdavaštvo, digitalizacij</w:t>
            </w:r>
            <w:r w:rsidR="00EB4FAF">
              <w:rPr>
                <w:rFonts w:ascii="Times New Roman" w:hAnsi="Times New Roman"/>
                <w:lang w:eastAsia="hr-HR"/>
              </w:rPr>
              <w:t>a</w:t>
            </w:r>
            <w:r w:rsidRPr="006E5C53">
              <w:rPr>
                <w:rFonts w:ascii="Times New Roman" w:hAnsi="Times New Roman"/>
                <w:lang w:eastAsia="hr-HR"/>
              </w:rPr>
              <w:t xml:space="preserve"> muzejske građe, predavanja, konferencije i stručne skupove, edukativne aktivnosti i radionice zainteresiranom, u najvećem broju, domicilnom stanovništvu te stranim posjetiteljima i gostima.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2.901.000,00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2.913.998,05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Pokazatelj rezultata</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Redovno funkcioniranje rada ustanove, broj održanih izložbi, programa, projekata, radionica, manifestacija, broj posjetitelja i objavljenih stručni</w:t>
            </w:r>
            <w:r w:rsidR="0037613A">
              <w:rPr>
                <w:rFonts w:ascii="Times New Roman" w:hAnsi="Times New Roman"/>
                <w:lang w:eastAsia="hr-HR"/>
              </w:rPr>
              <w:t>h članaka. Zaštićena  i očuvana</w:t>
            </w:r>
            <w:r w:rsidRPr="006E5C53">
              <w:rPr>
                <w:rFonts w:ascii="Times New Roman" w:hAnsi="Times New Roman"/>
                <w:lang w:eastAsia="hr-HR"/>
              </w:rPr>
              <w:t xml:space="preserve"> kulturna baština i</w:t>
            </w:r>
            <w:r w:rsidR="0037613A">
              <w:rPr>
                <w:rFonts w:ascii="Times New Roman" w:hAnsi="Times New Roman"/>
                <w:lang w:eastAsia="hr-HR"/>
              </w:rPr>
              <w:t xml:space="preserve">  arheološki lokaliteti</w:t>
            </w:r>
            <w:r w:rsidRPr="006E5C53">
              <w:rPr>
                <w:rFonts w:ascii="Times New Roman" w:hAnsi="Times New Roman"/>
                <w:lang w:eastAsia="hr-HR"/>
              </w:rPr>
              <w:t>.</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ostvarenja iznosi 100,45% u okviru kojeg je: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obavljena sanacija dijela JZ zida Kneževe palače, nabavljena je vrijedna muzejska građa, izvršen je projekt Fortress Reinvented na kojeg se odnosi prekoračenje izvršenja u visini uplaćenih prihoda</w:t>
            </w:r>
            <w:r w:rsidR="007D214F">
              <w:rPr>
                <w:rFonts w:ascii="Times New Roman" w:hAnsi="Times New Roman"/>
                <w:lang w:eastAsia="hr-HR"/>
              </w:rPr>
              <w:t>, sukladno članku 50. važećeg Zakona o proračunu</w:t>
            </w:r>
            <w:r w:rsidR="00D87C1B">
              <w:rPr>
                <w:rFonts w:ascii="Times New Roman" w:hAnsi="Times New Roman"/>
                <w:lang w:eastAsia="hr-HR"/>
              </w:rPr>
              <w:t xml:space="preserve">, </w:t>
            </w:r>
            <w:r w:rsidRPr="006E5C53">
              <w:rPr>
                <w:rFonts w:ascii="Times New Roman" w:hAnsi="Times New Roman"/>
                <w:lang w:eastAsia="hr-HR"/>
              </w:rPr>
              <w:t>te projekt KULTajmo u Šibeniku. Nabavljen je metalni ormar za Depo oružanu.</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Krajem </w:t>
            </w:r>
            <w:r w:rsidR="0037613A">
              <w:rPr>
                <w:rFonts w:ascii="Times New Roman" w:hAnsi="Times New Roman"/>
                <w:lang w:eastAsia="hr-HR"/>
              </w:rPr>
              <w:t>2020. godine započela je izrada</w:t>
            </w:r>
            <w:r w:rsidRPr="006E5C53">
              <w:rPr>
                <w:rFonts w:ascii="Times New Roman" w:hAnsi="Times New Roman"/>
                <w:lang w:eastAsia="hr-HR"/>
              </w:rPr>
              <w:t xml:space="preserve"> projektne dokumentacije za Palaču Rossini.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Provedena su arheološka iskopavanja na 4 arheološka nalazišta: Čista Mala – Velištak, Velika Mrdakovica, Žažvić te Badanj, za kojeg je ustanova dobila donaciju iz SAD-a.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Proveden je arheološki nadzor na Tvrđavi sv. Ivana.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Obavljene su digitalizacije i konzervacija arheoloških zbirki.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Zbog pandemije korona virusa veći je  angažman  na društvenim mrežama u prezentaciji baštine - na muzejskoj stranici na Facebooku, čime se potiče suradnja s građanima. Organizirani su interaktivni kvizovi-pitalice o šibenskoj baštini za koje je interes bio izuzetan. Svi su kustosi bili (i još uvijek su) angažirani u pisanju kolumni i članaka o muzejskoj i šibenskoj baštini. I nadalje se objavljuju članci u rubrici Šibenski vremeplov i Statut grada Šibenika. Osim muzejskih događanja koja su svakodnevno praćena uvedene su  i nove rubrike i albumi: Album Preci s  fotografijama Šibenčana s kraja 19. i početka 20. U albumu 95 godina Muzeja grada Šibenika donose se zanimljivosti iz dugogodišnje muzejske povijesti. U rubrici Brodolom Mijoka objavljuju se članci  o ovom brodolomu – u 8 edukativnih članaka opisan je inventar brodoloma. U pripremi je i  monografija. U rubrici Šibenski humanistički krug građanima</w:t>
            </w:r>
            <w:r w:rsidR="0037613A">
              <w:rPr>
                <w:rFonts w:ascii="Times New Roman" w:hAnsi="Times New Roman"/>
                <w:lang w:eastAsia="hr-HR"/>
              </w:rPr>
              <w:t xml:space="preserve"> na edukativan način opisuju se</w:t>
            </w:r>
            <w:r w:rsidRPr="006E5C53">
              <w:rPr>
                <w:rFonts w:ascii="Times New Roman" w:hAnsi="Times New Roman"/>
                <w:lang w:eastAsia="hr-HR"/>
              </w:rPr>
              <w:t xml:space="preserve"> šibenski velikani koji su obilježili europski srednji vijek. Album 20 arheoloških lokaliteta Šibensk</w:t>
            </w:r>
            <w:r w:rsidR="0037613A">
              <w:rPr>
                <w:rFonts w:ascii="Times New Roman" w:hAnsi="Times New Roman"/>
                <w:lang w:eastAsia="hr-HR"/>
              </w:rPr>
              <w:t>o kninske županije pretvoren je u besplatnu</w:t>
            </w:r>
            <w:r w:rsidRPr="006E5C53">
              <w:rPr>
                <w:rFonts w:ascii="Times New Roman" w:hAnsi="Times New Roman"/>
                <w:lang w:eastAsia="hr-HR"/>
              </w:rPr>
              <w:t xml:space="preserve"> aplikaciju za mobitele. U rubrici Kul</w:t>
            </w:r>
            <w:r w:rsidR="0037613A">
              <w:rPr>
                <w:rFonts w:ascii="Times New Roman" w:hAnsi="Times New Roman"/>
                <w:lang w:eastAsia="hr-HR"/>
              </w:rPr>
              <w:t>inarski vremeplov prikazuju se povijesni recepti</w:t>
            </w:r>
            <w:r w:rsidRPr="006E5C53">
              <w:rPr>
                <w:rFonts w:ascii="Times New Roman" w:hAnsi="Times New Roman"/>
                <w:lang w:eastAsia="hr-HR"/>
              </w:rPr>
              <w:t xml:space="preserve"> iz pr</w:t>
            </w:r>
            <w:r w:rsidR="0037613A">
              <w:rPr>
                <w:rFonts w:ascii="Times New Roman" w:hAnsi="Times New Roman"/>
                <w:lang w:eastAsia="hr-HR"/>
              </w:rPr>
              <w:t>ošlogodišnje edukativne muzejsk</w:t>
            </w:r>
            <w:r w:rsidRPr="006E5C53">
              <w:rPr>
                <w:rFonts w:ascii="Times New Roman" w:hAnsi="Times New Roman"/>
                <w:lang w:eastAsia="hr-HR"/>
              </w:rPr>
              <w:t>e radionic</w:t>
            </w:r>
            <w:r w:rsidR="0037613A">
              <w:rPr>
                <w:rFonts w:ascii="Times New Roman" w:hAnsi="Times New Roman"/>
                <w:lang w:eastAsia="hr-HR"/>
              </w:rPr>
              <w:t>e</w:t>
            </w:r>
            <w:r w:rsidRPr="006E5C53">
              <w:rPr>
                <w:rFonts w:ascii="Times New Roman" w:hAnsi="Times New Roman"/>
                <w:lang w:eastAsia="hr-HR"/>
              </w:rPr>
              <w:t xml:space="preserve"> u suradnji s muzejima iz Drniša, Knina i Betine te s N.P. Krka. Veliki interes pokazan je za rubriku Iz fundusa Muzeja grada Šibenika u kojoj kustosi iz tjedna u tjedan pišu kako o pojedinim eksponatima, tako i o povijesnim i kulturno povijesnim, etnološkim i arheološkim cjelinama u okviru Muzeja – objavljeno je već 20 članaka. </w:t>
            </w:r>
            <w:r w:rsidRPr="006E5C53">
              <w:rPr>
                <w:rFonts w:ascii="Times New Roman" w:hAnsi="Times New Roman"/>
                <w:lang w:eastAsia="hr-HR"/>
              </w:rPr>
              <w:lastRenderedPageBreak/>
              <w:t>Neki od njih su naišli na veliki interes na stranici Hrvatskog arheološkog društva. U suradnji s TV Šibenik pokrenuta je realizacija emisija koje traju od 5 do 10 minuta i prikazuju se u stalnom terminu petkom. U ovoj emisiji Iz riznice Muzeja grada Šibenika govori se također o bogatstvu koje muzej baštini i čuva.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Na službenoj Facebook stranici ustanova broji 89.590 pregleda.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 Međunarodni dan Muzeja od Hrvatskog muzejskog </w:t>
            </w:r>
            <w:r w:rsidR="0037613A">
              <w:rPr>
                <w:rFonts w:ascii="Times New Roman" w:hAnsi="Times New Roman"/>
                <w:lang w:eastAsia="hr-HR"/>
              </w:rPr>
              <w:t>društva ustanova je postavljena</w:t>
            </w:r>
            <w:r w:rsidRPr="006E5C53">
              <w:rPr>
                <w:rFonts w:ascii="Times New Roman" w:hAnsi="Times New Roman"/>
                <w:lang w:eastAsia="hr-HR"/>
              </w:rPr>
              <w:t xml:space="preserve"> za nositelj</w:t>
            </w:r>
            <w:r w:rsidR="0037613A">
              <w:rPr>
                <w:rFonts w:ascii="Times New Roman" w:hAnsi="Times New Roman"/>
                <w:lang w:eastAsia="hr-HR"/>
              </w:rPr>
              <w:t>a</w:t>
            </w:r>
            <w:r w:rsidRPr="006E5C53">
              <w:rPr>
                <w:rFonts w:ascii="Times New Roman" w:hAnsi="Times New Roman"/>
                <w:lang w:eastAsia="hr-HR"/>
              </w:rPr>
              <w:t xml:space="preserve"> Edukativnih muzejskih radionica i to </w:t>
            </w:r>
            <w:r w:rsidR="0037613A">
              <w:rPr>
                <w:rFonts w:ascii="Times New Roman" w:hAnsi="Times New Roman"/>
                <w:lang w:eastAsia="hr-HR"/>
              </w:rPr>
              <w:t>na temu Ljubav koju je ustanova</w:t>
            </w:r>
            <w:r w:rsidRPr="006E5C53">
              <w:rPr>
                <w:rFonts w:ascii="Times New Roman" w:hAnsi="Times New Roman"/>
                <w:lang w:eastAsia="hr-HR"/>
              </w:rPr>
              <w:t xml:space="preserve"> upravo izabrala za cijelu Hrvatsku.</w:t>
            </w:r>
            <w:r w:rsidR="0037613A">
              <w:rPr>
                <w:rFonts w:ascii="Times New Roman" w:hAnsi="Times New Roman"/>
                <w:lang w:eastAsia="hr-HR"/>
              </w:rPr>
              <w:t xml:space="preserve"> Virtualni prijenos programa je</w:t>
            </w:r>
            <w:r w:rsidRPr="006E5C53">
              <w:rPr>
                <w:rFonts w:ascii="Times New Roman" w:hAnsi="Times New Roman"/>
                <w:lang w:eastAsia="hr-HR"/>
              </w:rPr>
              <w:t xml:space="preserve"> pogledalo gotovo 5</w:t>
            </w:r>
            <w:r w:rsidR="0037613A">
              <w:rPr>
                <w:rFonts w:ascii="Times New Roman" w:hAnsi="Times New Roman"/>
                <w:lang w:eastAsia="hr-HR"/>
              </w:rPr>
              <w:t>.</w:t>
            </w:r>
            <w:r w:rsidRPr="006E5C53">
              <w:rPr>
                <w:rFonts w:ascii="Times New Roman" w:hAnsi="Times New Roman"/>
                <w:lang w:eastAsia="hr-HR"/>
              </w:rPr>
              <w:t xml:space="preserve">000 posjetitelja.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Virtualne ture kroz muzej i on</w:t>
            </w:r>
            <w:r w:rsidR="0037613A">
              <w:rPr>
                <w:rFonts w:ascii="Times New Roman" w:hAnsi="Times New Roman"/>
                <w:lang w:eastAsia="hr-HR"/>
              </w:rPr>
              <w:t>-</w:t>
            </w:r>
            <w:r w:rsidRPr="006E5C53">
              <w:rPr>
                <w:rFonts w:ascii="Times New Roman" w:hAnsi="Times New Roman"/>
                <w:lang w:eastAsia="hr-HR"/>
              </w:rPr>
              <w:t>line zbirke na mrežnim stranicama broje 15.996 posjetitelja.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Muzej je kroz 2020. godinu ostvario ukupno 5.173 posjeta Stalnom postavu i izložbama u Dvorani za povremeni postav.</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Izvori financiranja: opći prihodi i primici, pomoći iz proračuna, donacije, prihodi za posebne namjene te ostali i vlastiti prihodi.</w:t>
            </w:r>
          </w:p>
        </w:tc>
      </w:tr>
      <w:tr w:rsidR="000316D4" w:rsidRPr="006E5C53" w:rsidTr="002C0668">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lastRenderedPageBreak/>
              <w:t>Glava: 00305-33675 GRADSKA KNJIŽNICA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5.722.000,00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5.545.171,46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Pokazatelj rezultata</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Ostvareno  96,80 % programa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1019 KNJIŽNA DJELATNOST</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knjižnicama i knjižničnoj djelatnosti, NN 17/19, 98/19</w:t>
            </w:r>
          </w:p>
        </w:tc>
      </w:tr>
      <w:tr w:rsidR="000316D4" w:rsidRPr="006E5C53" w:rsidTr="002C0668">
        <w:trPr>
          <w:trHeight w:val="454"/>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A101901 Nabava, stručna obrada, čuvanje i zaštita knjižne i neknjižne građe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T101902 Projekt C-change – Zeleno volim</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T101903 Projekt Šibenik, grad književnosti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w:t>
            </w:r>
          </w:p>
        </w:tc>
      </w:tr>
      <w:tr w:rsidR="000316D4" w:rsidRPr="006E5C53" w:rsidTr="002C0668">
        <w:trPr>
          <w:trHeight w:val="89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Cilj ove aktivnosti je da Knjižnica kao kulturno i informacijsko središte omogući pristupačnost knjižne građe, odnosno njezino korištenje i posudbu, te da osigura protok informacija i potakne kulturu čitanja kod svih kategorija stanovništva.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Cilj projekta C-change – Zeleno volim je podizanje ekološke svijesti i promicanje zdravoga načina života</w:t>
            </w:r>
            <w:r w:rsidR="0037613A">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Cilj projekta Šibenik, grad književnosti je valoriziranje i promicanje literarne baštine Šibenika</w:t>
            </w:r>
            <w:r w:rsidR="0037613A">
              <w:rPr>
                <w:rFonts w:ascii="Times New Roman" w:hAnsi="Times New Roman"/>
                <w:lang w:eastAsia="hr-HR"/>
              </w:rPr>
              <w:t>.</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5.722.000,00 kn </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Izvršena</w:t>
            </w:r>
            <w:r w:rsidR="0062461A">
              <w:rPr>
                <w:rFonts w:ascii="Times New Roman" w:hAnsi="Times New Roman"/>
                <w:lang w:eastAsia="hr-HR"/>
              </w:rPr>
              <w:t xml:space="preserve"> </w:t>
            </w:r>
            <w:r w:rsidRPr="006E5C53">
              <w:rPr>
                <w:rFonts w:ascii="Times New Roman" w:hAnsi="Times New Roman"/>
                <w:lang w:eastAsia="hr-HR"/>
              </w:rPr>
              <w:t xml:space="preserve">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5.545.171,46 kn </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Redovito funkcioniranje ustanove, broj upisanih članova knjižnice, broj održanih programa, projekata, manifestacija i radionica.</w:t>
            </w:r>
          </w:p>
        </w:tc>
      </w:tr>
      <w:tr w:rsidR="000316D4" w:rsidRPr="006E5C53" w:rsidTr="002C0668">
        <w:trPr>
          <w:trHeight w:val="3661"/>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ostvarenj</w:t>
            </w:r>
            <w:r w:rsidR="0037613A">
              <w:rPr>
                <w:rFonts w:ascii="Times New Roman" w:hAnsi="Times New Roman"/>
                <w:lang w:eastAsia="hr-HR"/>
              </w:rPr>
              <w:t>a programa iznosi 96,80%</w:t>
            </w:r>
            <w:r w:rsidRPr="006E5C53">
              <w:rPr>
                <w:rFonts w:ascii="Times New Roman" w:hAnsi="Times New Roman"/>
                <w:lang w:eastAsia="hr-HR"/>
              </w:rPr>
              <w:t>. Za realizaciju programa knjižnične djelatnosti u 2020. utrošeno je 5.545.171,46 kn. Knjižnica je u 2020. imala ukupno 6</w:t>
            </w:r>
            <w:r w:rsidR="00F42720">
              <w:rPr>
                <w:rFonts w:ascii="Times New Roman" w:hAnsi="Times New Roman"/>
                <w:lang w:eastAsia="hr-HR"/>
              </w:rPr>
              <w:t>.</w:t>
            </w:r>
            <w:r w:rsidRPr="006E5C53">
              <w:rPr>
                <w:rFonts w:ascii="Times New Roman" w:hAnsi="Times New Roman"/>
                <w:lang w:eastAsia="hr-HR"/>
              </w:rPr>
              <w:t>463 aktivna korisnika prema statusu članstva, od toga 915 novoupisanih korisnika, 3</w:t>
            </w:r>
            <w:r w:rsidR="00F42720">
              <w:rPr>
                <w:rFonts w:ascii="Times New Roman" w:hAnsi="Times New Roman"/>
                <w:lang w:eastAsia="hr-HR"/>
              </w:rPr>
              <w:t>.</w:t>
            </w:r>
            <w:r w:rsidRPr="006E5C53">
              <w:rPr>
                <w:rFonts w:ascii="Times New Roman" w:hAnsi="Times New Roman"/>
                <w:lang w:eastAsia="hr-HR"/>
              </w:rPr>
              <w:t>594 onih koji su obnovili</w:t>
            </w:r>
            <w:r w:rsidR="00F42720">
              <w:rPr>
                <w:rFonts w:ascii="Times New Roman" w:hAnsi="Times New Roman"/>
                <w:lang w:eastAsia="hr-HR"/>
              </w:rPr>
              <w:t xml:space="preserve"> članstvo</w:t>
            </w:r>
            <w:r w:rsidRPr="006E5C53">
              <w:rPr>
                <w:rFonts w:ascii="Times New Roman" w:hAnsi="Times New Roman"/>
                <w:lang w:eastAsia="hr-HR"/>
              </w:rPr>
              <w:t xml:space="preserve"> i </w:t>
            </w:r>
            <w:r w:rsidR="00F42720">
              <w:rPr>
                <w:rFonts w:ascii="Times New Roman" w:hAnsi="Times New Roman"/>
                <w:lang w:eastAsia="hr-HR"/>
              </w:rPr>
              <w:t>1.</w:t>
            </w:r>
            <w:r w:rsidRPr="006E5C53">
              <w:rPr>
                <w:rFonts w:ascii="Times New Roman" w:hAnsi="Times New Roman"/>
                <w:lang w:eastAsia="hr-HR"/>
              </w:rPr>
              <w:t xml:space="preserve">952 korisnika kojima je još vrijedilo članstvo iz prošle godine. Knjižnica je 2020. organizirala </w:t>
            </w:r>
            <w:r w:rsidR="00F42720">
              <w:rPr>
                <w:rFonts w:ascii="Times New Roman" w:hAnsi="Times New Roman"/>
                <w:lang w:eastAsia="hr-HR"/>
              </w:rPr>
              <w:t>9</w:t>
            </w:r>
            <w:r w:rsidRPr="006E5C53">
              <w:rPr>
                <w:rFonts w:ascii="Times New Roman" w:hAnsi="Times New Roman"/>
                <w:lang w:eastAsia="hr-HR"/>
              </w:rPr>
              <w:t xml:space="preserve"> natječaja, </w:t>
            </w:r>
            <w:r w:rsidR="00F42720">
              <w:rPr>
                <w:rFonts w:ascii="Times New Roman" w:hAnsi="Times New Roman"/>
                <w:lang w:eastAsia="hr-HR"/>
              </w:rPr>
              <w:t xml:space="preserve">a </w:t>
            </w:r>
            <w:r w:rsidRPr="006E5C53">
              <w:rPr>
                <w:rFonts w:ascii="Times New Roman" w:hAnsi="Times New Roman"/>
                <w:lang w:eastAsia="hr-HR"/>
              </w:rPr>
              <w:t xml:space="preserve">među njima natječaj za najbolji haiku i nagradni natječaj KuŠIn, kojega su pobjednici predstavljeni u Noći knjige 2020.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Organizirala je razna događanja: predstavljanja knjiga, izložbe, predavanja, tribine... Uz razne oblike populariziranja knjige i čitanja, organizirala je brojne radionice (likovne, ekološke, literarne...) za predškolce, osnovce i srednjoškolce, neke u suradnji s volonterima (npr. instrukcije za pojedine nastavne predmete).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Uključila se, akcijom „Zeleno volim“, i u C-Change proje</w:t>
            </w:r>
            <w:r w:rsidR="00F42720">
              <w:rPr>
                <w:rFonts w:ascii="Times New Roman" w:hAnsi="Times New Roman"/>
                <w:lang w:eastAsia="hr-HR"/>
              </w:rPr>
              <w:t>kt (URBACT III program), koji</w:t>
            </w:r>
            <w:r w:rsidRPr="006E5C53">
              <w:rPr>
                <w:rFonts w:ascii="Times New Roman" w:hAnsi="Times New Roman"/>
                <w:lang w:eastAsia="hr-HR"/>
              </w:rPr>
              <w:t xml:space="preserve"> od 2019. provodi Europski fond za regionalni razvoj EU-a, s ciljem podizanja svijesti građana, kroz umjetničke i kulturne aktivnosti, o potrebi zaštite okoliša, odnosno potrebi utjecaja čovjeka na ublažavanje klimatskih promjena. Bila je partner u „Projektu Šibenik, grad književnosti“, koji je provela neformalna skupina mladih Šibenik, grad književnosti.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Za nabavu knjižnične građe: knjiga, DVD-ova, CD-ova, periodike (novina i časopisa) i igračaka utrošeno je 738.000,00 kn.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Institut za razvoj i inovativnost mladih darovao je Knjižnici </w:t>
            </w:r>
            <w:r w:rsidR="00610969">
              <w:rPr>
                <w:rFonts w:ascii="Times New Roman" w:hAnsi="Times New Roman"/>
                <w:lang w:eastAsia="hr-HR"/>
              </w:rPr>
              <w:t>7</w:t>
            </w:r>
            <w:r w:rsidRPr="006E5C53">
              <w:rPr>
                <w:rFonts w:ascii="Times New Roman" w:hAnsi="Times New Roman"/>
                <w:lang w:eastAsia="hr-HR"/>
              </w:rPr>
              <w:t xml:space="preserve"> AQ:bit seta, tri micro: Maqueen robotička seta i četiri priručnika, ukupne vrijednosti 3.760,55 kn.  </w:t>
            </w:r>
          </w:p>
          <w:p w:rsidR="000316D4" w:rsidRPr="006E5C53" w:rsidRDefault="00610969" w:rsidP="00610969">
            <w:pPr>
              <w:spacing w:after="0"/>
              <w:jc w:val="both"/>
              <w:rPr>
                <w:rFonts w:ascii="Times New Roman" w:hAnsi="Times New Roman"/>
                <w:lang w:eastAsia="hr-HR"/>
              </w:rPr>
            </w:pPr>
            <w:r>
              <w:rPr>
                <w:rFonts w:ascii="Times New Roman" w:hAnsi="Times New Roman"/>
                <w:lang w:eastAsia="hr-HR"/>
              </w:rPr>
              <w:t>Od informatičke opreme</w:t>
            </w:r>
            <w:r w:rsidR="000316D4" w:rsidRPr="006E5C53">
              <w:rPr>
                <w:rFonts w:ascii="Times New Roman" w:hAnsi="Times New Roman"/>
                <w:lang w:eastAsia="hr-HR"/>
              </w:rPr>
              <w:t xml:space="preserve"> u 2020. nabavljena su tri prijenosna računala, radna stanica DELL i monitor za </w:t>
            </w:r>
            <w:r>
              <w:rPr>
                <w:rFonts w:ascii="Times New Roman" w:hAnsi="Times New Roman"/>
                <w:lang w:eastAsia="hr-HR"/>
              </w:rPr>
              <w:t>ist</w:t>
            </w:r>
            <w:r w:rsidR="000316D4" w:rsidRPr="006E5C53">
              <w:rPr>
                <w:rFonts w:ascii="Times New Roman" w:hAnsi="Times New Roman"/>
                <w:lang w:eastAsia="hr-HR"/>
              </w:rPr>
              <w:t>u za AV odjel, dva računala i dva monitora za Narodni odjel, pisač, fotokopirni stroj, skener za matičnu službu. Ukupna vrijednost nabavljene informatičke opreme iznosi 54.574,91 kn.</w:t>
            </w:r>
            <w:r w:rsidR="00220C01">
              <w:rPr>
                <w:rFonts w:ascii="Times New Roman" w:hAnsi="Times New Roman"/>
                <w:lang w:eastAsia="hr-HR"/>
              </w:rPr>
              <w:t xml:space="preserve"> Prekoračenja unutar ovog Programa su </w:t>
            </w:r>
            <w:r w:rsidR="006B0AF4">
              <w:rPr>
                <w:rFonts w:ascii="Times New Roman" w:hAnsi="Times New Roman"/>
                <w:lang w:eastAsia="hr-HR"/>
              </w:rPr>
              <w:t>izvršavana sukladno</w:t>
            </w:r>
            <w:r w:rsidR="00220C01">
              <w:rPr>
                <w:rFonts w:ascii="Times New Roman" w:hAnsi="Times New Roman"/>
                <w:lang w:eastAsia="hr-HR"/>
              </w:rPr>
              <w:t xml:space="preserve"> Odlu</w:t>
            </w:r>
            <w:r w:rsidR="006B0AF4">
              <w:rPr>
                <w:rFonts w:ascii="Times New Roman" w:hAnsi="Times New Roman"/>
                <w:lang w:eastAsia="hr-HR"/>
              </w:rPr>
              <w:t>ci</w:t>
            </w:r>
            <w:r w:rsidR="00220C01">
              <w:rPr>
                <w:rFonts w:ascii="Times New Roman" w:hAnsi="Times New Roman"/>
                <w:lang w:eastAsia="hr-HR"/>
              </w:rPr>
              <w:t xml:space="preserve"> o preraspodjeli sredstava između proračunskih sredstava u 2020. godini (KLASA: 400-06/20-01/35; URBROJ: 2182/01-06-20-4) od 27. prosinca 2020. godine</w:t>
            </w:r>
            <w:r w:rsidR="006B0AF4">
              <w:rPr>
                <w:rFonts w:ascii="Times New Roman" w:hAnsi="Times New Roman"/>
                <w:lang w:eastAsia="hr-HR"/>
              </w:rPr>
              <w:t xml:space="preserve"> i članku 50. važećeg Zakona o proračunu.</w:t>
            </w:r>
          </w:p>
        </w:tc>
      </w:tr>
      <w:tr w:rsidR="000316D4" w:rsidRPr="006E5C53" w:rsidTr="002C0668">
        <w:trPr>
          <w:trHeight w:val="345"/>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1020 IZDAVAČKA DJELATNOST</w:t>
            </w:r>
          </w:p>
        </w:tc>
      </w:tr>
      <w:tr w:rsidR="000316D4" w:rsidRPr="006E5C53" w:rsidTr="002C0668">
        <w:trPr>
          <w:trHeight w:val="240"/>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51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knjižnicama i knjižničnoj djelatnosti, NN 17/19, 98/19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Gradske knjižnice „Juraj Šižgorić“ Šibenik, Službeni glasnik Grada Šibenika 9/98, 11/10, 5/15</w:t>
            </w:r>
          </w:p>
        </w:tc>
      </w:tr>
      <w:tr w:rsidR="000316D4" w:rsidRPr="006E5C53" w:rsidTr="002C0668">
        <w:trPr>
          <w:trHeight w:val="334"/>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A102001 Izdavanje knjiga, brošura, prospekata i sličnih publikacija</w:t>
            </w:r>
          </w:p>
        </w:tc>
      </w:tr>
      <w:tr w:rsidR="000316D4" w:rsidRPr="006E5C53" w:rsidTr="002C0668">
        <w:trPr>
          <w:trHeight w:val="30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Cilj ove aktivnosti je poticanje suvremenog književnog stvaralaštava i istraživanje zavičajne književne baštine.</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45.000,00 kn </w:t>
            </w:r>
          </w:p>
        </w:tc>
      </w:tr>
      <w:tr w:rsidR="000316D4" w:rsidRPr="006E5C53" w:rsidTr="002C0668">
        <w:trPr>
          <w:trHeight w:val="5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37.375,50 kn </w:t>
            </w:r>
          </w:p>
        </w:tc>
      </w:tr>
      <w:tr w:rsidR="000316D4" w:rsidRPr="006E5C53" w:rsidTr="002C0668">
        <w:trPr>
          <w:trHeight w:val="30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Povećanje broja vlastitih izdanja</w:t>
            </w:r>
          </w:p>
        </w:tc>
      </w:tr>
      <w:tr w:rsidR="000316D4" w:rsidRPr="006E5C53" w:rsidTr="002C0668">
        <w:trPr>
          <w:trHeight w:val="108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ostvarenja programa iznosi 83,06%. Za realizaciju programa izdavačke djelatnosti u 2020. godini utrošeno je 37.375,50 kn. Objavljena su četiri naslova: Zbirka ribarskoga alata i brodske opreme Hrvatskoga kulturnoumjetničkoga društva Tribunj, dvojezični katalog izložbe održane u crkvi Male Gospe u Vrtlima od 22. srpnja do 4. kolovoza 2018., Šibenske i druge kroatističke teme, s jezikoslovnim radovima prof. dr. sc. Josipa Lisca, profesora emeritusa na Sveučilištu u Zadru, Male slike zavičaja, izbor novinskih tekstova novinarke Jordanke Grubač, i treće izdanje slikovnice Faust, homo volans Zdenke Bilušić.</w:t>
            </w:r>
          </w:p>
        </w:tc>
      </w:tr>
      <w:tr w:rsidR="000316D4" w:rsidRPr="006E5C53" w:rsidTr="002C0668">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Glava:   00306-33667 HRVATSKO NARODNO KAZALIŠTE U ŠIBENIKU</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6.127.000,00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5.642.503,00 kn</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Pokazatelj rezultata</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Ostvareno  </w:t>
            </w:r>
            <w:r w:rsidR="000A54E5">
              <w:rPr>
                <w:rFonts w:ascii="Times New Roman" w:hAnsi="Times New Roman"/>
                <w:lang w:eastAsia="hr-HR"/>
              </w:rPr>
              <w:t>92,09</w:t>
            </w:r>
            <w:r w:rsidRPr="006E5C53">
              <w:rPr>
                <w:rFonts w:ascii="Times New Roman" w:hAnsi="Times New Roman"/>
                <w:lang w:eastAsia="hr-HR"/>
              </w:rPr>
              <w:t xml:space="preserve">% </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1021 PROGRAMI KULTURE</w:t>
            </w:r>
          </w:p>
        </w:tc>
      </w:tr>
      <w:tr w:rsidR="000316D4" w:rsidRPr="006E5C53" w:rsidTr="002C0668">
        <w:trPr>
          <w:trHeight w:val="285"/>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1143"/>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Regulatorni okvir</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Odluka o osnivanju kazališta – Hrvatsko narodno kazalište u Šibeniku ("Službeni glasnik Grada Šibenika" br. 5/10, 8/11 i 9/13)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kazalištima (˝Narodne novine˝ br. 71/06, 121/13, 26/14 i 98/19)</w:t>
            </w:r>
          </w:p>
        </w:tc>
      </w:tr>
      <w:tr w:rsidR="000316D4" w:rsidRPr="006E5C53" w:rsidTr="002C0668">
        <w:trPr>
          <w:trHeight w:val="57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A102101 Kazališna direkcija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A102102 Projekt Brešan</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57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Opći cilj:        Promicanje kulture na području grada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Poseban cilj: Pravodobno i kvalitetno organiziranje kulturnih događanja</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4.814.000,00 kn </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4.361.681,42 kn  </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Redovito podmirenje rashoda poslovanja (plaća, materijalnih rashoda i dr.), naplata prihoda od osnovne djelatnosti (ulaznice, dramska pretplata, najam, članarine u dramskoj radionici i dječjem zboru, sponzorstva, donacije i potpore), zadovoljstvo publike programom i korisnika radionica stečenim vještinama, promocija i priznanja za vlastitu produkciju.</w:t>
            </w:r>
          </w:p>
        </w:tc>
      </w:tr>
      <w:tr w:rsidR="000316D4" w:rsidRPr="006E5C53" w:rsidTr="002C0668">
        <w:trPr>
          <w:trHeight w:val="10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Indeks ostvarenja programa iznosi 90,60%. Najznačajnija odstupanja nastala su na materijalnim rashodima budući da nije realizirano korištenje novog skladišnog prostora te zbog manjeg obujma poslovanja uvjetovanog pandemijom COVID-19. Manju realizaciju bilježe materijal i dijelovi za tekuće i investicijsko održavanje, sitni inventar, usluge prijevoza, tekućeg i investicijskog održavanja, osobne usluge, reprezentacija. Zbog povremenog rada od kuće manja je realizacija troškova prijevoza zaposlenika.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Unutar godine održana su 104 termina dramskog studija Ivana Jelić, dramske radionice i zbora Zdravo maleni. Realizirano je i 7 programa drugih organizatora u dvorani kazališta i 21 tehnička ispomoć.</w:t>
            </w:r>
          </w:p>
        </w:tc>
      </w:tr>
      <w:tr w:rsidR="000316D4" w:rsidRPr="006E5C53" w:rsidTr="002C0668">
        <w:trPr>
          <w:trHeight w:val="345"/>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1022 KAZALIŠNI PROGRAMI</w:t>
            </w:r>
          </w:p>
        </w:tc>
      </w:tr>
      <w:tr w:rsidR="000316D4" w:rsidRPr="006E5C53" w:rsidTr="002C0668">
        <w:trPr>
          <w:trHeight w:val="240"/>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58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kazalištima (˝Narodne novine˝ br. 71/06, 121/13, 26/14 i 98/19)</w:t>
            </w:r>
          </w:p>
        </w:tc>
      </w:tr>
      <w:tr w:rsidR="000316D4" w:rsidRPr="006E5C53" w:rsidTr="000A54E5">
        <w:trPr>
          <w:trHeight w:val="534"/>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A102201 Kazališni programi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A102202 Programi dramskih gostovanja</w:t>
            </w:r>
          </w:p>
        </w:tc>
      </w:tr>
      <w:tr w:rsidR="000316D4" w:rsidRPr="006E5C53" w:rsidTr="002C0668">
        <w:trPr>
          <w:trHeight w:val="877"/>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Opći cilj: Organizacija kazališne sezone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Poseban cilj: Organizacija vlastite dramske produkcije, kazališnih gostovanja, koncerata i raznih radionica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494.000,00 kn </w:t>
            </w:r>
          </w:p>
        </w:tc>
      </w:tr>
      <w:tr w:rsidR="000316D4" w:rsidRPr="006E5C53" w:rsidTr="002C0668">
        <w:trPr>
          <w:trHeight w:val="5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467.747,56 kn </w:t>
            </w:r>
          </w:p>
        </w:tc>
      </w:tr>
      <w:tr w:rsidR="000316D4" w:rsidRPr="006E5C53" w:rsidTr="002C0668">
        <w:trPr>
          <w:trHeight w:val="30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Broj održanih predstava vlastite produkcije i gostovanja</w:t>
            </w:r>
          </w:p>
        </w:tc>
      </w:tr>
      <w:tr w:rsidR="000316D4" w:rsidRPr="006E5C53" w:rsidTr="002C0668">
        <w:trPr>
          <w:trHeight w:val="1181"/>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izvršenja programa iznosi 94,69%. U izvještajnom razdoblju održano je ukupno 45 programa (redovite vlastite produkcije, gostovanja HNK kod drugih kuća, gostovanja drugih kuća u pretplati i slobodnoj prodaji, ciklus za djecu i mlade), od kojih 13 povodom 150. godišnjice utemeljenja kazališta  te 94 prob</w:t>
            </w:r>
            <w:r w:rsidR="00610969">
              <w:rPr>
                <w:rFonts w:ascii="Times New Roman" w:hAnsi="Times New Roman"/>
                <w:lang w:eastAsia="hr-HR"/>
              </w:rPr>
              <w:t>e</w:t>
            </w:r>
            <w:r w:rsidRPr="006E5C53">
              <w:rPr>
                <w:rFonts w:ascii="Times New Roman" w:hAnsi="Times New Roman"/>
                <w:lang w:eastAsia="hr-HR"/>
              </w:rPr>
              <w:t xml:space="preserve"> vlastite produkcije.</w:t>
            </w:r>
          </w:p>
          <w:p w:rsidR="000316D4" w:rsidRDefault="000316D4" w:rsidP="006E5C53">
            <w:pPr>
              <w:spacing w:after="0"/>
              <w:jc w:val="both"/>
              <w:rPr>
                <w:rFonts w:ascii="Times New Roman" w:hAnsi="Times New Roman"/>
                <w:lang w:eastAsia="hr-HR"/>
              </w:rPr>
            </w:pPr>
            <w:r w:rsidRPr="006E5C53">
              <w:rPr>
                <w:rFonts w:ascii="Times New Roman" w:hAnsi="Times New Roman"/>
                <w:lang w:eastAsia="hr-HR"/>
              </w:rPr>
              <w:t>Također, 13 predstava prikazano je online dok je na snazi bila zabrana javnog okupljanja zbog pandemije.</w:t>
            </w:r>
          </w:p>
          <w:p w:rsidR="00610969" w:rsidRPr="006E5C53" w:rsidRDefault="00610969" w:rsidP="006E5C53">
            <w:pPr>
              <w:spacing w:after="0"/>
              <w:jc w:val="both"/>
              <w:rPr>
                <w:rFonts w:ascii="Times New Roman" w:hAnsi="Times New Roman"/>
                <w:lang w:eastAsia="hr-HR"/>
              </w:rPr>
            </w:pPr>
          </w:p>
        </w:tc>
      </w:tr>
      <w:tr w:rsidR="000316D4" w:rsidRPr="006E5C53" w:rsidTr="002C0668">
        <w:trPr>
          <w:trHeight w:val="345"/>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1023 GLAZBENO-SCENSKI PROGRAMI</w:t>
            </w:r>
          </w:p>
        </w:tc>
      </w:tr>
      <w:tr w:rsidR="000316D4" w:rsidRPr="006E5C53" w:rsidTr="002C0668">
        <w:trPr>
          <w:trHeight w:val="240"/>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1181"/>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p w:rsidR="000316D4" w:rsidRPr="006E5C53" w:rsidRDefault="000316D4" w:rsidP="006E5C53">
            <w:pPr>
              <w:spacing w:after="0"/>
              <w:jc w:val="both"/>
              <w:rPr>
                <w:rFonts w:ascii="Times New Roman" w:hAnsi="Times New Roman"/>
                <w:lang w:eastAsia="hr-HR"/>
              </w:rPr>
            </w:pP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kazalištima (˝Narodne novine˝ br. 71/06, 121/13, 26/14 i 98/19)</w:t>
            </w:r>
          </w:p>
        </w:tc>
      </w:tr>
      <w:tr w:rsidR="000316D4" w:rsidRPr="006E5C53" w:rsidTr="002C0668">
        <w:trPr>
          <w:trHeight w:val="43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A102301 Glazbeno-scenski programi</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0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Opći cilj: Organizacija kazališne sezone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Poseban cilj: Organizacija vlastite dramske produkcije, kazališnih gostovanja, koncerata i raznih radionica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41.000,00 kn </w:t>
            </w:r>
          </w:p>
        </w:tc>
      </w:tr>
      <w:tr w:rsidR="000316D4" w:rsidRPr="006E5C53" w:rsidTr="002C0668">
        <w:trPr>
          <w:trHeight w:val="5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38.834,32 kn </w:t>
            </w:r>
          </w:p>
        </w:tc>
      </w:tr>
      <w:tr w:rsidR="000316D4" w:rsidRPr="006E5C53" w:rsidTr="002C0668">
        <w:trPr>
          <w:trHeight w:val="30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Broj održanih koncerata i ostalih glazbeno-scenskih programa</w:t>
            </w:r>
          </w:p>
        </w:tc>
      </w:tr>
      <w:tr w:rsidR="000316D4" w:rsidRPr="006E5C53" w:rsidTr="00455731">
        <w:trPr>
          <w:trHeight w:val="97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Održano je 19 programa u vlastitoj produkciji (program Arsenov feral i koncerti), dok su četiri premijere Arsenovog ferala prikazane online.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godišnjeg ostvarenja  iznosi 94,72%.</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345"/>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1024 MEĐUNARODNI DJEČJI FESTIVAL</w:t>
            </w:r>
          </w:p>
        </w:tc>
      </w:tr>
      <w:tr w:rsidR="000316D4" w:rsidRPr="006E5C53" w:rsidTr="002C0668">
        <w:trPr>
          <w:trHeight w:val="240"/>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1181"/>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Odluka o osnivanju kazališta – Hrvatsko narodno kazalište u Šibeniku ("Službeni glasnik Grada Šibenika" br. 5/10, 8/11 i 9/13)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kazalištima (˝Narodne novine˝ br. 71/06, 121/13, 26/14 i 98/19)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Pravilnik o statusu, financiranju i donošenju programa Međunarodnog dječjeg festivala Šibenik – Hrvatska (˝Narodne novine ˝, br. 104/19, 110/19)</w:t>
            </w:r>
          </w:p>
        </w:tc>
      </w:tr>
      <w:tr w:rsidR="000316D4" w:rsidRPr="006E5C53" w:rsidTr="002C0668">
        <w:trPr>
          <w:trHeight w:val="349"/>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A102401 Međunarodni dječji festival</w:t>
            </w:r>
          </w:p>
        </w:tc>
      </w:tr>
      <w:tr w:rsidR="000316D4" w:rsidRPr="006E5C53" w:rsidTr="002C0668">
        <w:trPr>
          <w:trHeight w:val="30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Opći cilj: Promicanje stvaralaštva za djecu i dječjeg stvaralaštva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Poseban cilj: Organizacija MDF-a, okruglih stolova i razvijanje međunarodne kulturne suradnje</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778.000,00 kn </w:t>
            </w:r>
          </w:p>
        </w:tc>
      </w:tr>
      <w:tr w:rsidR="000316D4" w:rsidRPr="006E5C53" w:rsidTr="002C0668">
        <w:trPr>
          <w:trHeight w:val="5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774.239,70 kn </w:t>
            </w:r>
          </w:p>
        </w:tc>
      </w:tr>
      <w:tr w:rsidR="000316D4" w:rsidRPr="006E5C53" w:rsidTr="002C0668">
        <w:trPr>
          <w:trHeight w:val="30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Broj održanih programa – predstava, projekcija filmova, radionica, broj prodanih ulaznica, broj sudionika </w:t>
            </w:r>
          </w:p>
        </w:tc>
      </w:tr>
      <w:tr w:rsidR="000316D4" w:rsidRPr="006E5C53" w:rsidTr="002C0668">
        <w:trPr>
          <w:trHeight w:val="71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Na 60. MDF-u realizirano je 99 programa, od čega u međunarodnom dijelu dvije online filmske radionice i dvije izložbe, ostalo su domaće predstave, filmske projekcije, izložbe, ulične programe, sajam knjiga, športski sadržaji i dr. Dio programa bio je besplatan,</w:t>
            </w:r>
            <w:r w:rsidR="00610969">
              <w:rPr>
                <w:rFonts w:ascii="Times New Roman" w:hAnsi="Times New Roman"/>
                <w:lang w:eastAsia="hr-HR"/>
              </w:rPr>
              <w:t xml:space="preserve"> za naplatne je prodano 2.400</w:t>
            </w:r>
            <w:r w:rsidRPr="006E5C53">
              <w:rPr>
                <w:rFonts w:ascii="Times New Roman" w:hAnsi="Times New Roman"/>
                <w:lang w:eastAsia="hr-HR"/>
              </w:rPr>
              <w:t xml:space="preserve"> karata. Sudjelovalo je oko 600 djece u radionicama i 35 volontera.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godišnjeg ostvarenja iznosi 99,52%</w:t>
            </w:r>
            <w:r w:rsidR="00610969">
              <w:rPr>
                <w:rFonts w:ascii="Times New Roman" w:hAnsi="Times New Roman"/>
                <w:lang w:eastAsia="hr-HR"/>
              </w:rPr>
              <w:t>.</w:t>
            </w:r>
          </w:p>
        </w:tc>
      </w:tr>
      <w:tr w:rsidR="000316D4" w:rsidRPr="006E5C53" w:rsidTr="002C0668">
        <w:trPr>
          <w:trHeight w:val="198"/>
        </w:trPr>
        <w:tc>
          <w:tcPr>
            <w:tcW w:w="9429" w:type="dxa"/>
            <w:gridSpan w:val="2"/>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Glava 0037-46132 PROGRAM JAVNIH POTREBA U SPORTU</w:t>
            </w:r>
          </w:p>
        </w:tc>
      </w:tr>
      <w:tr w:rsidR="000316D4" w:rsidRPr="006E5C53" w:rsidTr="002C0668">
        <w:trPr>
          <w:trHeight w:val="198"/>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1025 PROGRAM JAVNIH POTREBA U SPORTU</w:t>
            </w:r>
          </w:p>
          <w:p w:rsidR="000316D4" w:rsidRPr="0062461A" w:rsidRDefault="000316D4" w:rsidP="006E5C53">
            <w:pPr>
              <w:spacing w:after="0"/>
              <w:jc w:val="both"/>
              <w:rPr>
                <w:rFonts w:ascii="Times New Roman" w:hAnsi="Times New Roman"/>
                <w:b/>
                <w:bCs/>
                <w:lang w:eastAsia="hr-HR"/>
              </w:rPr>
            </w:pPr>
          </w:p>
        </w:tc>
      </w:tr>
      <w:tr w:rsidR="000316D4" w:rsidRPr="006E5C53" w:rsidTr="002C0668">
        <w:trPr>
          <w:trHeight w:val="198"/>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0810 Službe rekreacije i sporta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sportu  (“Narodne novine”, broj 71/06, 150/08, 124/10, 124/11, 86/12, 94/13, 85/15, 19/16, 98/19, 47/20 i 77/20);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Proračun Grada Šibenika za 2020. godinu i projekcija za 2021. i 2022. godinu („Službeni glasnik Grada Šibenika“, broj 9/19 i 7/20);                            Statut Zajednice sportova Grada Šibenika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A102501 Stipendiranje vrhunskih sportaša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A102502 Djelovanje sportskih udruga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A102503 Opća i zdravstvena zaštita sportaša – sportska ambulanta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A102504 Djelovanje Zajednice sportova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T102507 Strategija razvoja sporta i izgradnje sportskih objekata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Organiziranje i provođenje sustava domaćih i međunarodnih natjecanja.</w:t>
            </w:r>
          </w:p>
          <w:p w:rsidR="000316D4" w:rsidRPr="006E5C53" w:rsidRDefault="00610969" w:rsidP="006E5C53">
            <w:pPr>
              <w:spacing w:after="0"/>
              <w:jc w:val="both"/>
              <w:rPr>
                <w:rFonts w:ascii="Times New Roman" w:hAnsi="Times New Roman"/>
                <w:lang w:eastAsia="hr-HR"/>
              </w:rPr>
            </w:pPr>
            <w:r>
              <w:rPr>
                <w:rFonts w:ascii="Times New Roman" w:hAnsi="Times New Roman"/>
                <w:lang w:eastAsia="hr-HR"/>
              </w:rPr>
              <w:t>Kroz posebne aktivnosti ovog</w:t>
            </w:r>
            <w:r w:rsidR="000316D4" w:rsidRPr="006E5C53">
              <w:rPr>
                <w:rFonts w:ascii="Times New Roman" w:hAnsi="Times New Roman"/>
                <w:lang w:eastAsia="hr-HR"/>
              </w:rPr>
              <w:t xml:space="preserve"> programa potiče se i promiče sport, pospješuje provođenje sportskih aktivnosti djece i mladeži, unapređuje zdravlje i podiže psihofizičku sposobnost građana i ostalih sportaša članova sportskih udruga grada Šibenika.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5.785.000,00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5.776.800,00 kn</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Realizacija sportsko-rekreacijskih programa i broj korisnika/sudionika </w:t>
            </w:r>
          </w:p>
        </w:tc>
      </w:tr>
      <w:tr w:rsidR="000316D4" w:rsidRPr="006E5C53" w:rsidTr="002C0668">
        <w:trPr>
          <w:trHeight w:val="2214"/>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Ostvarenje ovog programa u navedenom obračunskom razdoblju je u iznosu od 5.776.800,00 kn s indeksom ostvarenja od 99,86%.</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Planirane aktivnosti u okviru ovog Programa ostvarile su se planiranom dinamikom i u okviru odobrenih sredstava na način da je za stipendiranje vrhuns</w:t>
            </w:r>
            <w:r w:rsidR="00610969">
              <w:rPr>
                <w:rFonts w:ascii="Times New Roman" w:hAnsi="Times New Roman"/>
                <w:lang w:eastAsia="hr-HR"/>
              </w:rPr>
              <w:t>kih sportaša realizirano ukupno</w:t>
            </w:r>
            <w:r w:rsidRPr="006E5C53">
              <w:rPr>
                <w:rFonts w:ascii="Times New Roman" w:hAnsi="Times New Roman"/>
                <w:lang w:eastAsia="hr-HR"/>
              </w:rPr>
              <w:t xml:space="preserve"> 49.800,00 kn s indeksom ostvarenja od 99,60%; aktivnost Djelovanja sportskih klubova ostvarena je u ukupnom iznosu od 4.830.000,00 kn s indeksom 100%; aktivnost Opće i zdravstvene zaštite sportaša – sportska ambulanta ostvarena je u iznosu od 300.000,00 kn i indeksom ostvarenja 100%; aktivnost Djelovanja Zajednice sportova Grada Šibenika ostvarena je u ukupnom iznosu od 535.000,00 kn s indeksom od 100%, te aktivnost izrada Strategije razvoja sporta i izgradnje sportskih objekata ostvarena je s 62.000,00 kn s indeksom ostvarenja od 88,57% sukladno stvarnim odnosno ugovorenim troškovima izrade Strategije.</w:t>
            </w:r>
          </w:p>
        </w:tc>
      </w:tr>
      <w:tr w:rsidR="000316D4" w:rsidRPr="006E5C53" w:rsidTr="002C0668">
        <w:trPr>
          <w:trHeight w:val="315"/>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1026 ODRŽAVANJE I IZGRADNJA SPORTSKIH OBJEKATA</w:t>
            </w:r>
          </w:p>
          <w:p w:rsidR="000316D4" w:rsidRPr="0062461A" w:rsidRDefault="000316D4" w:rsidP="006E5C53">
            <w:pPr>
              <w:spacing w:after="0"/>
              <w:jc w:val="both"/>
              <w:rPr>
                <w:rFonts w:ascii="Times New Roman" w:hAnsi="Times New Roman"/>
                <w:b/>
                <w:bCs/>
                <w:lang w:eastAsia="hr-HR"/>
              </w:rPr>
            </w:pPr>
          </w:p>
        </w:tc>
      </w:tr>
      <w:tr w:rsidR="000316D4" w:rsidRPr="006E5C53" w:rsidTr="002C0668">
        <w:trPr>
          <w:trHeight w:val="285"/>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0810 Službe rekreacije i sporta</w:t>
            </w:r>
          </w:p>
        </w:tc>
      </w:tr>
      <w:tr w:rsidR="000316D4" w:rsidRPr="006E5C53" w:rsidTr="002C0668">
        <w:trPr>
          <w:trHeight w:val="150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Zakon o sportu (“Narodne novine”, broj 71/06, 150/08, 124/10, 124/11, 86/12, 94/13, 85/15, 19/16, 98/19, 47/20 i 77/20);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Zakon o ustanovama („Narodne novine“, broj 76/93, 29/97, 47/99, 35/08 i 127/19);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Zakon o proračunu („Narodne novine“, broj 87/08, 136/12 i 15/15);</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Proračun Grada Šibenika za 2020. godinu i projekcija za 2021. i 2022. godinu („Službeni glasnik Grada Šibenika“, broj 9/19 i 7/20);                            </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59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A102601 Održavanje i izgradnja sportskih objekata</w:t>
            </w:r>
          </w:p>
        </w:tc>
      </w:tr>
      <w:tr w:rsidR="000316D4" w:rsidRPr="006E5C53" w:rsidTr="002C0668">
        <w:trPr>
          <w:trHeight w:val="89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Održavanje i izgradnja sportskih objekata temeljem javnih potreba u sportu grada Šibenika i stvaranje uvjeta za korištenje sportskih objekata, igrališta i dvorana za sportske aktivnosti, održavanje sportskih natjecanj</w:t>
            </w:r>
            <w:r w:rsidR="00610969">
              <w:rPr>
                <w:rFonts w:ascii="Times New Roman" w:hAnsi="Times New Roman"/>
                <w:lang w:eastAsia="hr-HR"/>
              </w:rPr>
              <w:t>a, sportsku rekreaciju građana,</w:t>
            </w:r>
            <w:r w:rsidRPr="006E5C53">
              <w:rPr>
                <w:rFonts w:ascii="Times New Roman" w:hAnsi="Times New Roman"/>
                <w:lang w:eastAsia="hr-HR"/>
              </w:rPr>
              <w:t xml:space="preserve"> održavanje školske nastave, organizacij</w:t>
            </w:r>
            <w:r w:rsidR="00610969">
              <w:rPr>
                <w:rFonts w:ascii="Times New Roman" w:hAnsi="Times New Roman"/>
                <w:lang w:eastAsia="hr-HR"/>
              </w:rPr>
              <w:t xml:space="preserve">u sportskih priprema sa ciljem </w:t>
            </w:r>
            <w:r w:rsidRPr="006E5C53">
              <w:rPr>
                <w:rFonts w:ascii="Times New Roman" w:hAnsi="Times New Roman"/>
                <w:lang w:eastAsia="hr-HR"/>
              </w:rPr>
              <w:t>zadržav</w:t>
            </w:r>
            <w:r w:rsidR="00610969">
              <w:rPr>
                <w:rFonts w:ascii="Times New Roman" w:hAnsi="Times New Roman"/>
                <w:lang w:eastAsia="hr-HR"/>
              </w:rPr>
              <w:t xml:space="preserve">anja i unaprjeđenja postojećih </w:t>
            </w:r>
            <w:r w:rsidRPr="006E5C53">
              <w:rPr>
                <w:rFonts w:ascii="Times New Roman" w:hAnsi="Times New Roman"/>
                <w:lang w:eastAsia="hr-HR"/>
              </w:rPr>
              <w:t xml:space="preserve">uvjeta uz zadovoljavanje propisanih natjecateljskih standarda i dobivanja licenci za održavanje sportskih natjecanja, te osiguravanje preduvjeta za masovnije sudjelovanje djece i mladih u sportskim aktivnostima.  </w:t>
            </w:r>
          </w:p>
        </w:tc>
      </w:tr>
      <w:tr w:rsidR="000316D4" w:rsidRPr="006E5C53" w:rsidTr="002C0668">
        <w:trPr>
          <w:trHeight w:val="49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8.115.000,00 kn</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7.992.687,23 kn</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Realizacija sportsko-rekreacijskih programa i broj korisnika i sudionika u njima i dobivanje licence za održavanje utakmica 1. Hrvatske nogometne </w:t>
            </w:r>
            <w:r w:rsidRPr="006E5C53">
              <w:rPr>
                <w:rFonts w:ascii="Times New Roman" w:hAnsi="Times New Roman"/>
                <w:lang w:eastAsia="hr-HR"/>
              </w:rPr>
              <w:lastRenderedPageBreak/>
              <w:t>lige.</w:t>
            </w:r>
          </w:p>
        </w:tc>
      </w:tr>
      <w:tr w:rsidR="000316D4" w:rsidRPr="006E5C53" w:rsidTr="002C0668">
        <w:trPr>
          <w:trHeight w:val="654"/>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Ostvarenje ovog programa u </w:t>
            </w:r>
            <w:r w:rsidR="00610969">
              <w:rPr>
                <w:rFonts w:ascii="Times New Roman" w:hAnsi="Times New Roman"/>
                <w:lang w:eastAsia="hr-HR"/>
              </w:rPr>
              <w:t>navedenom obračunskom razdoblju</w:t>
            </w:r>
            <w:r w:rsidRPr="006E5C53">
              <w:rPr>
                <w:rFonts w:ascii="Times New Roman" w:hAnsi="Times New Roman"/>
                <w:lang w:eastAsia="hr-HR"/>
              </w:rPr>
              <w:t xml:space="preserve"> je u iznosu od 7.992.687,23 kn  s indeksom ostvarenja od 98,49% sukladno planiranoj dinamici izvršenja.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Provođenjem programa održavanja i izgradnje sportskih objekata Ustanova je zadovoljila sve uvjete za dobivanje licence za odigravanje utakmica 1. Hrvatske nogometne lige na nogometnom stadionu Šubićevac. Održavanjem dječjih igrališta na području grada Šibenika Ustanova je ostvarila sve preduvjete u cilju poticanja građana</w:t>
            </w:r>
            <w:r w:rsidR="00610969">
              <w:rPr>
                <w:rFonts w:ascii="Times New Roman" w:hAnsi="Times New Roman"/>
                <w:lang w:eastAsia="hr-HR"/>
              </w:rPr>
              <w:t>,</w:t>
            </w:r>
            <w:r w:rsidRPr="006E5C53">
              <w:rPr>
                <w:rFonts w:ascii="Times New Roman" w:hAnsi="Times New Roman"/>
                <w:lang w:eastAsia="hr-HR"/>
              </w:rPr>
              <w:t xml:space="preserve"> a posebice mladeži na njihovo povećano korištenje. U svim sportskim objektima pod upravljanjem Ustanove su stvoreni optimalni uvjeti za neometano provođenj</w:t>
            </w:r>
            <w:r w:rsidR="00610969">
              <w:rPr>
                <w:rFonts w:ascii="Times New Roman" w:hAnsi="Times New Roman"/>
                <w:lang w:eastAsia="hr-HR"/>
              </w:rPr>
              <w:t>e sportskih programa u skladu s</w:t>
            </w:r>
            <w:r w:rsidRPr="006E5C53">
              <w:rPr>
                <w:rFonts w:ascii="Times New Roman" w:hAnsi="Times New Roman"/>
                <w:lang w:eastAsia="hr-HR"/>
              </w:rPr>
              <w:t xml:space="preserve"> epidemiološkim uvjetima i zahtjevima.</w:t>
            </w:r>
          </w:p>
        </w:tc>
      </w:tr>
      <w:tr w:rsidR="000316D4" w:rsidRPr="006E5C53" w:rsidTr="002C0668">
        <w:trPr>
          <w:trHeight w:val="315"/>
        </w:trPr>
        <w:tc>
          <w:tcPr>
            <w:tcW w:w="2638" w:type="dxa"/>
            <w:tcBorders>
              <w:top w:val="single" w:sz="4" w:space="0" w:color="auto"/>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auto"/>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1027 OSTALI SPORTSKI PROGRAMI</w:t>
            </w:r>
          </w:p>
        </w:tc>
      </w:tr>
      <w:tr w:rsidR="000316D4" w:rsidRPr="006E5C53" w:rsidTr="002C0668">
        <w:trPr>
          <w:trHeight w:val="285"/>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0810 Službe rekreacije i sporta</w:t>
            </w:r>
          </w:p>
        </w:tc>
      </w:tr>
      <w:tr w:rsidR="000316D4" w:rsidRPr="006E5C53" w:rsidTr="002C0668">
        <w:trPr>
          <w:trHeight w:val="1500"/>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Zakon o sportu (“Narodne novine”, broj 71/06, 150/08, 124/10, 124/11, 86/12, 94/13, 85/15, 19/16, 98/19, 47/20 i 77/20);</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Proračun Grada Šibenika za 2020. godinu i projekcija za 2021. i 2022. godinu („Službeni glasnik Grada Šibenika“, broj 9/19 i 7/20);                            Statut Zajednice sportova Grada Šibenika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673"/>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A102703 Školske sportske aktivnosti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A102702 Ostali sportski programi</w:t>
            </w:r>
          </w:p>
        </w:tc>
      </w:tr>
      <w:tr w:rsidR="000316D4" w:rsidRPr="006E5C53" w:rsidTr="002C0668">
        <w:trPr>
          <w:trHeight w:val="276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Navedeni programi od iznimnog su značenja za sport u gradu Šibeniku. Školske sportske aktivnosti provode se kroz školska sportska natjecanja osnovnih i srednjih škola, a provedbu istih vrši Savez školskih sportskih društava Šibensko-kninske županije. Korisnici ovih programa su sportske udruge čije aktivnosti i djelovanje imaju širi interes za sport i lokalnu zajednicu, a koje nisu mogle biti planirane kroz javni poziv.</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Ciljevi ovih programa su i promicanje bavljenja sportom među djecom školskog uzrasta zbog unapređenja njihovog zdravstvenog statusa, poticanje rekreativnog bavljenja sportom na svim razinama, te podrška u organizaciji raznih manifestacija od interesa sporta u gradu Šibeniku.</w:t>
            </w:r>
          </w:p>
        </w:tc>
      </w:tr>
      <w:tr w:rsidR="000316D4" w:rsidRPr="006E5C53" w:rsidTr="002C0668">
        <w:trPr>
          <w:trHeight w:val="595"/>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155.000,00 kn</w:t>
            </w:r>
          </w:p>
        </w:tc>
      </w:tr>
      <w:tr w:rsidR="000316D4" w:rsidRPr="006E5C53" w:rsidTr="002C0668">
        <w:trPr>
          <w:trHeight w:val="596"/>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155.000,00 kn</w:t>
            </w:r>
          </w:p>
        </w:tc>
      </w:tr>
      <w:tr w:rsidR="000316D4" w:rsidRPr="006E5C53" w:rsidTr="002C0668">
        <w:trPr>
          <w:trHeight w:val="372"/>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Realizacija sportsko-rekreacijskih programa i broj korisnika/sudionika </w:t>
            </w:r>
          </w:p>
        </w:tc>
      </w:tr>
      <w:tr w:rsidR="000316D4" w:rsidRPr="006E5C53" w:rsidTr="002C0668">
        <w:trPr>
          <w:trHeight w:val="997"/>
        </w:trPr>
        <w:tc>
          <w:tcPr>
            <w:tcW w:w="2638"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Ostvarenje ovog programa u navedenom obračunskom razdoblju izvršeno je u cije</w:t>
            </w:r>
            <w:r w:rsidR="00610969">
              <w:rPr>
                <w:rFonts w:ascii="Times New Roman" w:hAnsi="Times New Roman"/>
                <w:lang w:eastAsia="hr-HR"/>
              </w:rPr>
              <w:t>losti u iznosu od 155.000,00 kn</w:t>
            </w:r>
            <w:r w:rsidRPr="006E5C53">
              <w:rPr>
                <w:rFonts w:ascii="Times New Roman" w:hAnsi="Times New Roman"/>
                <w:lang w:eastAsia="hr-HR"/>
              </w:rPr>
              <w:t xml:space="preserve"> s indeksom ostvarenja od 100,00%, sukladno planiranoj dinamici provođenja pojedinih sportskih događanja prilagođenih novonastaloj epidemiološkoj situaciji</w:t>
            </w:r>
            <w:r w:rsidR="00610969">
              <w:rPr>
                <w:rFonts w:ascii="Times New Roman" w:hAnsi="Times New Roman"/>
                <w:lang w:eastAsia="hr-HR"/>
              </w:rPr>
              <w:t>.</w:t>
            </w:r>
          </w:p>
        </w:tc>
      </w:tr>
      <w:tr w:rsidR="000316D4" w:rsidRPr="006E5C53" w:rsidTr="002C0668">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Glava: 00308-34081 GALERIJA SVETOG KRŠEVANA</w:t>
            </w:r>
          </w:p>
          <w:p w:rsidR="000316D4" w:rsidRPr="006E5C53" w:rsidRDefault="000316D4" w:rsidP="006E5C53">
            <w:pPr>
              <w:spacing w:after="0"/>
              <w:jc w:val="both"/>
              <w:rPr>
                <w:rFonts w:ascii="Times New Roman" w:hAnsi="Times New Roman"/>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1058 GALERIJSKA DJELATNOST</w:t>
            </w:r>
          </w:p>
        </w:tc>
      </w:tr>
      <w:tr w:rsidR="000316D4" w:rsidRPr="006E5C53" w:rsidTr="002C0668">
        <w:trPr>
          <w:trHeight w:val="198"/>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Službe kulture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w:t>
            </w:r>
            <w:r w:rsidR="00610969">
              <w:rPr>
                <w:rFonts w:ascii="Times New Roman" w:hAnsi="Times New Roman"/>
                <w:lang w:eastAsia="hr-HR"/>
              </w:rPr>
              <w:t>akon o muzejima (</w:t>
            </w:r>
            <w:r w:rsidR="00610969" w:rsidRPr="006E5C53">
              <w:rPr>
                <w:rFonts w:ascii="Times New Roman" w:hAnsi="Times New Roman"/>
                <w:lang w:eastAsia="hr-HR"/>
              </w:rPr>
              <w:t>„Narodne novine“, broj</w:t>
            </w:r>
            <w:r w:rsidR="00610969">
              <w:rPr>
                <w:rFonts w:ascii="Times New Roman" w:hAnsi="Times New Roman"/>
                <w:lang w:eastAsia="hr-HR"/>
              </w:rPr>
              <w:t xml:space="preserve"> 61/18 i 98/19)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Statut Gradske galerije Sv. Kršev</w:t>
            </w:r>
            <w:r w:rsidR="00610969">
              <w:rPr>
                <w:rFonts w:ascii="Times New Roman" w:hAnsi="Times New Roman"/>
                <w:lang w:eastAsia="hr-HR"/>
              </w:rPr>
              <w:t>ana</w:t>
            </w:r>
            <w:r w:rsidRPr="006E5C53">
              <w:rPr>
                <w:rFonts w:ascii="Times New Roman" w:hAnsi="Times New Roman"/>
                <w:lang w:eastAsia="hr-HR"/>
              </w:rPr>
              <w:t xml:space="preserve"> </w:t>
            </w:r>
            <w:r w:rsidR="00610969">
              <w:rPr>
                <w:rFonts w:ascii="Times New Roman" w:hAnsi="Times New Roman"/>
                <w:lang w:eastAsia="hr-HR"/>
              </w:rPr>
              <w:t>(</w:t>
            </w:r>
            <w:r w:rsidRPr="006E5C53">
              <w:rPr>
                <w:rFonts w:ascii="Times New Roman" w:hAnsi="Times New Roman"/>
                <w:lang w:eastAsia="hr-HR"/>
              </w:rPr>
              <w:t>Službeni glasnik grada Šibenika 4/19</w:t>
            </w:r>
            <w:r w:rsidR="00610969">
              <w:rPr>
                <w:rFonts w:ascii="Times New Roman" w:hAnsi="Times New Roman"/>
                <w:lang w:eastAsia="hr-HR"/>
              </w:rPr>
              <w:t>)</w:t>
            </w:r>
          </w:p>
          <w:p w:rsidR="00610969" w:rsidRPr="006E5C53" w:rsidRDefault="00610969" w:rsidP="00610969">
            <w:pPr>
              <w:spacing w:after="0"/>
              <w:jc w:val="both"/>
              <w:rPr>
                <w:rFonts w:ascii="Times New Roman" w:hAnsi="Times New Roman"/>
                <w:lang w:eastAsia="hr-HR"/>
              </w:rPr>
            </w:pPr>
            <w:r w:rsidRPr="006E5C53">
              <w:rPr>
                <w:rFonts w:ascii="Times New Roman" w:hAnsi="Times New Roman"/>
                <w:lang w:eastAsia="hr-HR"/>
              </w:rPr>
              <w:t>Zakon o proračunu („Narodne novin</w:t>
            </w:r>
            <w:r>
              <w:rPr>
                <w:rFonts w:ascii="Times New Roman" w:hAnsi="Times New Roman"/>
                <w:lang w:eastAsia="hr-HR"/>
              </w:rPr>
              <w:t>e“, broj 87/08, 136/12 i 15/15)</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Godišnji plan i progra</w:t>
            </w:r>
            <w:r w:rsidR="00610969">
              <w:rPr>
                <w:rFonts w:ascii="Times New Roman" w:hAnsi="Times New Roman"/>
                <w:lang w:eastAsia="hr-HR"/>
              </w:rPr>
              <w:t>m rada za Galeriju za 2019/2020.</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610969" w:rsidP="006E5C53">
            <w:pPr>
              <w:spacing w:after="0"/>
              <w:jc w:val="both"/>
              <w:rPr>
                <w:rFonts w:ascii="Times New Roman" w:hAnsi="Times New Roman"/>
                <w:lang w:eastAsia="hr-HR"/>
              </w:rPr>
            </w:pPr>
            <w:r>
              <w:rPr>
                <w:rFonts w:ascii="Times New Roman" w:hAnsi="Times New Roman"/>
                <w:lang w:eastAsia="hr-HR"/>
              </w:rPr>
              <w:t>A 105801 -</w:t>
            </w:r>
            <w:r w:rsidR="000316D4" w:rsidRPr="006E5C53">
              <w:rPr>
                <w:rFonts w:ascii="Times New Roman" w:hAnsi="Times New Roman"/>
                <w:lang w:eastAsia="hr-HR"/>
              </w:rPr>
              <w:t xml:space="preserve"> Redovna djelatnost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 105802</w:t>
            </w:r>
            <w:r w:rsidR="00610969">
              <w:rPr>
                <w:rFonts w:ascii="Times New Roman" w:hAnsi="Times New Roman"/>
                <w:lang w:eastAsia="hr-HR"/>
              </w:rPr>
              <w:t xml:space="preserve"> -</w:t>
            </w:r>
            <w:r w:rsidRPr="006E5C53">
              <w:rPr>
                <w:rFonts w:ascii="Times New Roman" w:hAnsi="Times New Roman"/>
                <w:lang w:eastAsia="hr-HR"/>
              </w:rPr>
              <w:t xml:space="preserve"> Izlagačka djelatnost</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Približiti javnosti suvremenu likovnu scenu kroz izložbe, radionice i predavanja. Približiti građanima rad i djela umjetnika koji djeluju na našem području kao i različite oblike suvremene umjetničke prakse te razvijanje međunarodnih suradnji. Uspostaviti što kvalitetniju suradnju s građanima (usmjerenu svim dobnim skupinama) kao i obrazovnim institucijama na području grada Šibenika te što veću vidljivost galerijskih programa u lokalnom i državnom kontekstu.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337.000,00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610969" w:rsidP="006E5C53">
            <w:pPr>
              <w:spacing w:after="0"/>
              <w:jc w:val="both"/>
              <w:rPr>
                <w:rFonts w:ascii="Times New Roman" w:hAnsi="Times New Roman"/>
                <w:lang w:eastAsia="hr-HR"/>
              </w:rPr>
            </w:pPr>
            <w:r>
              <w:rPr>
                <w:rFonts w:ascii="Times New Roman" w:hAnsi="Times New Roman"/>
                <w:lang w:eastAsia="hr-HR"/>
              </w:rPr>
              <w:t>317.319,75</w:t>
            </w:r>
            <w:r w:rsidR="000316D4" w:rsidRPr="006E5C53">
              <w:rPr>
                <w:rFonts w:ascii="Times New Roman" w:hAnsi="Times New Roman"/>
                <w:lang w:eastAsia="hr-HR"/>
              </w:rPr>
              <w:t xml:space="preserve"> kn</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Pokazatelj rezultata</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Ostvareno  94,16% programa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Redovno funkcioniranje ustanove. Uređenje izložbenog i radnog pr</w:t>
            </w:r>
            <w:r w:rsidR="00BB71B9">
              <w:rPr>
                <w:rFonts w:ascii="Times New Roman" w:hAnsi="Times New Roman"/>
                <w:lang w:eastAsia="hr-HR"/>
              </w:rPr>
              <w:t>ostora galerije. Uspostavljanje</w:t>
            </w:r>
            <w:r w:rsidRPr="006E5C53">
              <w:rPr>
                <w:rFonts w:ascii="Times New Roman" w:hAnsi="Times New Roman"/>
                <w:lang w:eastAsia="hr-HR"/>
              </w:rPr>
              <w:t xml:space="preserve"> uspješne suradnj</w:t>
            </w:r>
            <w:r w:rsidR="00BB71B9">
              <w:rPr>
                <w:rFonts w:ascii="Times New Roman" w:hAnsi="Times New Roman"/>
                <w:lang w:eastAsia="hr-HR"/>
              </w:rPr>
              <w:t>e</w:t>
            </w:r>
            <w:r w:rsidRPr="006E5C53">
              <w:rPr>
                <w:rFonts w:ascii="Times New Roman" w:hAnsi="Times New Roman"/>
                <w:lang w:eastAsia="hr-HR"/>
              </w:rPr>
              <w:t xml:space="preserve"> s umjetnicima na lokalnoj, državnoj i međunarodnoj  razini.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Održano je: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Suradnja s kulturno-obrazovnim ustanovama i  manifestacijama u kulturi.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Broj postavljenih izložbi i broj posjetitelja.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Indeks ostvarenja programa iznosi 94,16%. S obzirom na izvanrednu situaciju koja je posljedica globalne pandemije virusa COVID-19, u 2020. godini održano je </w:t>
            </w:r>
            <w:r w:rsidR="00BB71B9">
              <w:rPr>
                <w:rFonts w:ascii="Times New Roman" w:hAnsi="Times New Roman"/>
                <w:lang w:eastAsia="hr-HR"/>
              </w:rPr>
              <w:t>6</w:t>
            </w:r>
            <w:r w:rsidRPr="006E5C53">
              <w:rPr>
                <w:rFonts w:ascii="Times New Roman" w:hAnsi="Times New Roman"/>
                <w:lang w:eastAsia="hr-HR"/>
              </w:rPr>
              <w:t xml:space="preserve"> izložbi suvremenih hrvatskih likovnih autora u organizaciji Galerije svetog Krševana: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Bojan Šumonja (izložba slika),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Tonka Tončica Jelača Marijančević (ambijentalna izložba),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Ante Bergam Momin (retrospektivna izložba u dva galerijska prostora), Zoran Šimunović (izložba slika),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Ivan Branko Imrović (izložba skulptura).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Planirane su još tri izložbe koje se zbog izvanredne situacije nisu realizirale u 2020. pa je njihovo otvaranje odgođeno za 2021. godinu.</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Godinu je obilježio i nastavak uspješne dugogodišnje suradnje s drugim kulturno-obrazovnim ustanovama i manifestacijama. U okvirima tradicionalne suradnje s MDF-om održana je dječja likovna radionica (Strpljiva umjetnost).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Galerija je poduprla realizaciju interdisciplinarnog edukacijsko-izložbenog projekta grupe PUNKT pod nazivom Grad n</w:t>
            </w:r>
            <w:r w:rsidR="00BB71B9">
              <w:rPr>
                <w:rFonts w:ascii="Times New Roman" w:hAnsi="Times New Roman"/>
                <w:lang w:eastAsia="hr-HR"/>
              </w:rPr>
              <w:t>a drugi pogled Šibenik. Također</w:t>
            </w:r>
            <w:r w:rsidRPr="006E5C53">
              <w:rPr>
                <w:rFonts w:ascii="Times New Roman" w:hAnsi="Times New Roman"/>
                <w:lang w:eastAsia="hr-HR"/>
              </w:rPr>
              <w:t xml:space="preserve"> s međunarodnim festivalom animacije SUPERTOON ostvarila je niz izložbi i ostalih događanja koja su se odvijala u okvirima festivala, a godinu uspješnih suprojekata zaključila je suradnja s Gradom kao organizatorom C-Change festivala u vidu realizacije izložbe slika šibenske </w:t>
            </w:r>
            <w:r w:rsidRPr="006E5C53">
              <w:rPr>
                <w:rFonts w:ascii="Times New Roman" w:hAnsi="Times New Roman"/>
                <w:lang w:eastAsia="hr-HR"/>
              </w:rPr>
              <w:lastRenderedPageBreak/>
              <w:t>umjetnice Ane Polić Pavlinović.</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Ostvarena je uspješna suradnja s umjetnicima na lokalnoj razini i šire. Posjećenost ostvarenih izložbi je, s obzirom na situaciju, bila i više nego zadovoljavajuća (cca 2</w:t>
            </w:r>
            <w:r w:rsidR="00BB71B9">
              <w:rPr>
                <w:rFonts w:ascii="Times New Roman" w:hAnsi="Times New Roman"/>
                <w:lang w:eastAsia="hr-HR"/>
              </w:rPr>
              <w:t>.</w:t>
            </w:r>
            <w:r w:rsidRPr="006E5C53">
              <w:rPr>
                <w:rFonts w:ascii="Times New Roman" w:hAnsi="Times New Roman"/>
                <w:lang w:eastAsia="hr-HR"/>
              </w:rPr>
              <w:t>000 posjetitelja).</w:t>
            </w:r>
          </w:p>
        </w:tc>
      </w:tr>
      <w:tr w:rsidR="000316D4" w:rsidRPr="006E5C53" w:rsidTr="002C0668">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lastRenderedPageBreak/>
              <w:t>Glava: 00309- 49489 TVRĐAVA KULTURE ŠIBENIK</w:t>
            </w:r>
          </w:p>
          <w:p w:rsidR="000316D4" w:rsidRPr="0062461A" w:rsidRDefault="000316D4" w:rsidP="006E5C53">
            <w:pPr>
              <w:spacing w:after="0"/>
              <w:jc w:val="both"/>
              <w:rPr>
                <w:rFonts w:ascii="Times New Roman" w:hAnsi="Times New Roman"/>
                <w:b/>
                <w:bCs/>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1059 DJELATNOST TVRĐAVE KULTURE ŠIBENIK</w:t>
            </w:r>
          </w:p>
        </w:tc>
      </w:tr>
      <w:tr w:rsidR="000316D4" w:rsidRPr="006E5C53" w:rsidTr="002C0668">
        <w:trPr>
          <w:trHeight w:val="198"/>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0820 SLUŽBA KULTURE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ustanovama (“Narodne novine” br. 76/93, 29/97, 47/99 i 35/08) i Zakon o upravljanju javnim ustanovama u kulturi (“Narodne novine” br. 96/01 i 98/19)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zaštiti i očuvanju kulturnih dobara (“Narodne novine br. 62/20)</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A105901 Redovna djelatnost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K105902 Opremanje bivšeg kina Odeon</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T105903 Projekt Emoundergrounds</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T105904 Projekt Connecting Cinemas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T105905 Projekt Fortitude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Upravljanje fortifikacijskim sustavom (Tvrđavama sv. Mihovil i Barone)</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Kontinuirano i sustavno proučavanje i očuvanje fortifikacijske baštine grada Šibenika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Jačanje platforme za promociju kulturnih i kreativnih industrija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Poticanje širenja interesa javnosti za kulturno-povijesnu baštinu, njene sadržaje i programe (provođenje i poticanje kulturno-umjetničkog stvaralaštva, te koordinacija kulturno-umjetničkih i drugih aktivnosti)</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Razvijanje multilateraln</w:t>
            </w:r>
            <w:r w:rsidR="00BC58AD">
              <w:rPr>
                <w:rFonts w:ascii="Times New Roman" w:hAnsi="Times New Roman"/>
                <w:lang w:eastAsia="hr-HR"/>
              </w:rPr>
              <w:t>ih</w:t>
            </w:r>
            <w:r w:rsidRPr="006E5C53">
              <w:rPr>
                <w:rFonts w:ascii="Times New Roman" w:hAnsi="Times New Roman"/>
                <w:lang w:eastAsia="hr-HR"/>
              </w:rPr>
              <w:t xml:space="preserve"> partnerst</w:t>
            </w:r>
            <w:r w:rsidR="00BC58AD">
              <w:rPr>
                <w:rFonts w:ascii="Times New Roman" w:hAnsi="Times New Roman"/>
                <w:lang w:eastAsia="hr-HR"/>
              </w:rPr>
              <w:t>a</w:t>
            </w:r>
            <w:r w:rsidRPr="006E5C53">
              <w:rPr>
                <w:rFonts w:ascii="Times New Roman" w:hAnsi="Times New Roman"/>
                <w:lang w:eastAsia="hr-HR"/>
              </w:rPr>
              <w:t>va s povezanim institucijama i organizacijama na europskoj razini preko EU projekata:</w:t>
            </w:r>
          </w:p>
          <w:p w:rsidR="000316D4" w:rsidRPr="006E5C53" w:rsidRDefault="000316D4" w:rsidP="006E5C53">
            <w:pPr>
              <w:spacing w:after="0"/>
              <w:jc w:val="both"/>
              <w:rPr>
                <w:rFonts w:ascii="Times New Roman" w:hAnsi="Times New Roman"/>
                <w:lang w:eastAsia="hr-HR"/>
              </w:rPr>
            </w:pP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EU PROJEKT Emoundergrounds - ulaganje u sadržaje na fortifikacijskom sustavu, s naglaskom na  implementaciju VR tehnologije (tehnologija virtualne stvarnosti) u svrhu </w:t>
            </w:r>
            <w:r w:rsidRPr="006E5C53">
              <w:rPr>
                <w:rFonts w:ascii="Times New Roman" w:hAnsi="Times New Roman"/>
                <w:i/>
                <w:iCs/>
                <w:lang w:eastAsia="hr-HR"/>
              </w:rPr>
              <w:t>storytellinga</w:t>
            </w:r>
            <w:r w:rsidRPr="006E5C53">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 EU PROJEKT Connecting Cinemas</w:t>
            </w:r>
            <w:r w:rsidR="007C750C">
              <w:rPr>
                <w:rFonts w:ascii="Times New Roman" w:hAnsi="Times New Roman"/>
                <w:lang w:eastAsia="hr-HR"/>
              </w:rPr>
              <w:t xml:space="preserve"> </w:t>
            </w:r>
            <w:r w:rsidRPr="006E5C53">
              <w:rPr>
                <w:rFonts w:ascii="Times New Roman" w:hAnsi="Times New Roman"/>
                <w:lang w:eastAsia="hr-HR"/>
              </w:rPr>
              <w:t>- u sklopu kino-prikazivačkog programa Tvrđave kulture Šibenik, financirat će se i filmski program Kuće umjetnosti Arsen, te je uz oplemenjivanje sadržaja cilj povezivanje europske publike kroz 6 različitih regija (partneri projekta) razvojem kvalitetnih programa, te organizacijom kulturnih događanja i simultanih kino projekcija.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EU PROJEKT Fortitude</w:t>
            </w:r>
            <w:r w:rsidR="007C750C">
              <w:rPr>
                <w:rFonts w:ascii="Times New Roman" w:hAnsi="Times New Roman"/>
                <w:lang w:eastAsia="hr-HR"/>
              </w:rPr>
              <w:t xml:space="preserve"> </w:t>
            </w:r>
            <w:r w:rsidRPr="006E5C53">
              <w:rPr>
                <w:rFonts w:ascii="Times New Roman" w:hAnsi="Times New Roman"/>
                <w:lang w:eastAsia="hr-HR"/>
              </w:rPr>
              <w:t>- ojač</w:t>
            </w:r>
            <w:r w:rsidR="007C750C">
              <w:rPr>
                <w:rFonts w:ascii="Times New Roman" w:hAnsi="Times New Roman"/>
                <w:lang w:eastAsia="hr-HR"/>
              </w:rPr>
              <w:t xml:space="preserve">ati i diverzificirati kulturno–turističku ponudu - </w:t>
            </w:r>
            <w:r w:rsidRPr="006E5C53">
              <w:rPr>
                <w:rFonts w:ascii="Times New Roman" w:hAnsi="Times New Roman"/>
                <w:lang w:eastAsia="hr-HR"/>
              </w:rPr>
              <w:t xml:space="preserve">kroz ovaj projekt Tvrđava sv. Mihovila će tijekom naredne tri godine dobiti niz novih sadržaja u unutrašnjosti, tj. nova tehnološka i prostorna rješenja na prostoru Info pulta </w:t>
            </w:r>
            <w:r w:rsidR="007C750C" w:rsidRPr="006E5C53">
              <w:rPr>
                <w:rFonts w:ascii="Times New Roman" w:hAnsi="Times New Roman"/>
                <w:lang w:eastAsia="hr-HR"/>
              </w:rPr>
              <w:t xml:space="preserve">Tvrđave </w:t>
            </w:r>
            <w:r w:rsidR="007C750C">
              <w:rPr>
                <w:rFonts w:ascii="Times New Roman" w:hAnsi="Times New Roman"/>
                <w:lang w:eastAsia="hr-HR"/>
              </w:rPr>
              <w:t>s</w:t>
            </w:r>
            <w:r w:rsidRPr="006E5C53">
              <w:rPr>
                <w:rFonts w:ascii="Times New Roman" w:hAnsi="Times New Roman"/>
                <w:lang w:eastAsia="hr-HR"/>
              </w:rPr>
              <w:t>v.</w:t>
            </w:r>
            <w:r w:rsidR="007C750C">
              <w:rPr>
                <w:rFonts w:ascii="Times New Roman" w:hAnsi="Times New Roman"/>
                <w:lang w:eastAsia="hr-HR"/>
              </w:rPr>
              <w:t xml:space="preserve"> </w:t>
            </w:r>
            <w:r w:rsidRPr="006E5C53">
              <w:rPr>
                <w:rFonts w:ascii="Times New Roman" w:hAnsi="Times New Roman"/>
                <w:lang w:eastAsia="hr-HR"/>
              </w:rPr>
              <w:t>Mihovila, izložbenog muzejskog postava, te uređenje informativnog centra City Point.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Razvoj upravljačkog i programskog koncepta Kuće umjetnosti Arsen, te nabava namještaja, uredske i multimedijalne opreme za istu.</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Default="000316D4" w:rsidP="006E5C53">
            <w:pPr>
              <w:spacing w:after="0"/>
              <w:jc w:val="both"/>
              <w:rPr>
                <w:rFonts w:ascii="Times New Roman" w:hAnsi="Times New Roman"/>
                <w:lang w:eastAsia="hr-HR"/>
              </w:rPr>
            </w:pPr>
            <w:r w:rsidRPr="006E5C53">
              <w:rPr>
                <w:rFonts w:ascii="Times New Roman" w:hAnsi="Times New Roman"/>
                <w:lang w:eastAsia="hr-HR"/>
              </w:rPr>
              <w:t>8.252.000,00 kn</w:t>
            </w:r>
          </w:p>
          <w:p w:rsidR="0062461A" w:rsidRPr="006E5C53" w:rsidRDefault="0062461A" w:rsidP="006E5C53">
            <w:pPr>
              <w:spacing w:after="0"/>
              <w:jc w:val="both"/>
              <w:rPr>
                <w:rFonts w:ascii="Times New Roman" w:hAnsi="Times New Roman"/>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7.210.094,49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Ostvarenje prihoda od prodaje dnevnih ulaznica za Tvrđave te koncertnih događanja; 2.391.447,21 kn</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Ostvarenje prihoda </w:t>
            </w:r>
            <w:r w:rsidR="007C750C">
              <w:rPr>
                <w:rFonts w:ascii="Times New Roman" w:hAnsi="Times New Roman"/>
                <w:lang w:eastAsia="hr-HR"/>
              </w:rPr>
              <w:t>iz gospodarske djelatnosti (</w:t>
            </w:r>
            <w:r w:rsidRPr="006E5C53">
              <w:rPr>
                <w:rFonts w:ascii="Times New Roman" w:hAnsi="Times New Roman"/>
                <w:lang w:eastAsia="hr-HR"/>
              </w:rPr>
              <w:t>ustupanje prostora, koncesija, zakup, prodaja suvenira)</w:t>
            </w:r>
            <w:r w:rsidR="007C750C">
              <w:rPr>
                <w:rFonts w:ascii="Times New Roman" w:hAnsi="Times New Roman"/>
                <w:lang w:eastAsia="hr-HR"/>
              </w:rPr>
              <w:t>:</w:t>
            </w:r>
            <w:r w:rsidRPr="006E5C53">
              <w:rPr>
                <w:rFonts w:ascii="Times New Roman" w:hAnsi="Times New Roman"/>
                <w:lang w:eastAsia="hr-HR"/>
              </w:rPr>
              <w:t xml:space="preserve"> 602.958,42 kn</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Ukupno održana 34 događanja u skladu s epidemiološkim smjernicama od čega se 11 odnosi na Tvrđavu sv. Mihovil</w:t>
            </w:r>
            <w:r w:rsidR="007C750C">
              <w:rPr>
                <w:rFonts w:ascii="Times New Roman" w:hAnsi="Times New Roman"/>
                <w:lang w:eastAsia="hr-HR"/>
              </w:rPr>
              <w:t>a (</w:t>
            </w:r>
            <w:r w:rsidRPr="006E5C53">
              <w:rPr>
                <w:rFonts w:ascii="Times New Roman" w:hAnsi="Times New Roman"/>
                <w:lang w:eastAsia="hr-HR"/>
              </w:rPr>
              <w:t>3 u organizaciji TKŠ, 8 u suorganizaciji) te 23 događanja na Tvrđavi Barone</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Ostvareno je 68.287 posjeta Tvrđavama od čega je 60% stranih posjetitelja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Objavljen poziv za </w:t>
            </w:r>
            <w:r w:rsidR="007C750C">
              <w:rPr>
                <w:rFonts w:ascii="Times New Roman" w:hAnsi="Times New Roman"/>
                <w:lang w:eastAsia="hr-HR"/>
              </w:rPr>
              <w:t>j</w:t>
            </w:r>
            <w:r w:rsidRPr="006E5C53">
              <w:rPr>
                <w:rFonts w:ascii="Times New Roman" w:hAnsi="Times New Roman"/>
                <w:lang w:eastAsia="hr-HR"/>
              </w:rPr>
              <w:t>avnu nabavu</w:t>
            </w:r>
            <w:r w:rsidR="007C750C">
              <w:rPr>
                <w:rFonts w:ascii="Times New Roman" w:hAnsi="Times New Roman"/>
                <w:lang w:eastAsia="hr-HR"/>
              </w:rPr>
              <w:t xml:space="preserve"> </w:t>
            </w:r>
            <w:r w:rsidRPr="006E5C53">
              <w:rPr>
                <w:rFonts w:ascii="Times New Roman" w:hAnsi="Times New Roman"/>
                <w:lang w:eastAsia="hr-HR"/>
              </w:rPr>
              <w:t>- multimedijalna oprema za Kuću umjetnosti Arsen</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Objavljen poziv za </w:t>
            </w:r>
            <w:r w:rsidR="007C750C">
              <w:rPr>
                <w:rFonts w:ascii="Times New Roman" w:hAnsi="Times New Roman"/>
                <w:lang w:eastAsia="hr-HR"/>
              </w:rPr>
              <w:t>j</w:t>
            </w:r>
            <w:r w:rsidRPr="006E5C53">
              <w:rPr>
                <w:rFonts w:ascii="Times New Roman" w:hAnsi="Times New Roman"/>
                <w:lang w:eastAsia="hr-HR"/>
              </w:rPr>
              <w:t>avnu nabavu</w:t>
            </w:r>
            <w:r w:rsidR="007C750C">
              <w:rPr>
                <w:rFonts w:ascii="Times New Roman" w:hAnsi="Times New Roman"/>
                <w:lang w:eastAsia="hr-HR"/>
              </w:rPr>
              <w:t xml:space="preserve"> </w:t>
            </w:r>
            <w:r w:rsidRPr="006E5C53">
              <w:rPr>
                <w:rFonts w:ascii="Times New Roman" w:hAnsi="Times New Roman"/>
                <w:lang w:eastAsia="hr-HR"/>
              </w:rPr>
              <w:t xml:space="preserve">- produkcijska oprema za </w:t>
            </w:r>
            <w:r w:rsidR="007C750C" w:rsidRPr="006E5C53">
              <w:rPr>
                <w:rFonts w:ascii="Times New Roman" w:hAnsi="Times New Roman"/>
                <w:lang w:eastAsia="hr-HR"/>
              </w:rPr>
              <w:t xml:space="preserve">Tvrđavu </w:t>
            </w:r>
            <w:r w:rsidRPr="006E5C53">
              <w:rPr>
                <w:rFonts w:ascii="Times New Roman" w:hAnsi="Times New Roman"/>
                <w:lang w:eastAsia="hr-HR"/>
              </w:rPr>
              <w:t>sv. Mihovila ( financirano iz EU projekta Fortitude)</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Ostvarene su suradnje sa sponzorima i medijskim pokroviteljima za 2020. i dogovorene za 2021. godinu, te provedene promotivne aktivnosti za koncertnu sezonu i Klub prijatelja Šibenskih tvrđava</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Kreiran katalog suvenira i unaprjeđenje prodaje suvenira</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Kontinuirana promocija sadržaja na lokaci</w:t>
            </w:r>
            <w:r w:rsidR="007C750C">
              <w:rPr>
                <w:rFonts w:ascii="Times New Roman" w:hAnsi="Times New Roman"/>
                <w:lang w:eastAsia="hr-HR"/>
              </w:rPr>
              <w:t>jama kojima Ustanova upravlja (</w:t>
            </w:r>
            <w:r w:rsidRPr="006E5C53">
              <w:rPr>
                <w:rFonts w:ascii="Times New Roman" w:hAnsi="Times New Roman"/>
                <w:lang w:eastAsia="hr-HR"/>
              </w:rPr>
              <w:t>naglasak na AR tehnologiju, edukativne tablete i 3D map</w:t>
            </w:r>
            <w:r w:rsidR="007C750C">
              <w:rPr>
                <w:rFonts w:ascii="Times New Roman" w:hAnsi="Times New Roman"/>
                <w:lang w:eastAsia="hr-HR"/>
              </w:rPr>
              <w:t>iranje</w:t>
            </w:r>
            <w:r w:rsidRPr="006E5C53">
              <w:rPr>
                <w:rFonts w:ascii="Times New Roman" w:hAnsi="Times New Roman"/>
                <w:lang w:eastAsia="hr-HR"/>
              </w:rPr>
              <w:t xml:space="preserve"> u cisternama)</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Ulaganje u održavanje lokacija koje su Ustanovi predane </w:t>
            </w:r>
            <w:r w:rsidR="007C750C">
              <w:rPr>
                <w:rFonts w:ascii="Times New Roman" w:hAnsi="Times New Roman"/>
                <w:lang w:eastAsia="hr-HR"/>
              </w:rPr>
              <w:t>na upravljanje (</w:t>
            </w:r>
            <w:r w:rsidRPr="006E5C53">
              <w:rPr>
                <w:rFonts w:ascii="Times New Roman" w:hAnsi="Times New Roman"/>
                <w:lang w:eastAsia="hr-HR"/>
              </w:rPr>
              <w:t xml:space="preserve">impregnacija kamena na pozornici </w:t>
            </w:r>
            <w:r w:rsidR="007C750C" w:rsidRPr="006E5C53">
              <w:rPr>
                <w:rFonts w:ascii="Times New Roman" w:hAnsi="Times New Roman"/>
                <w:lang w:eastAsia="hr-HR"/>
              </w:rPr>
              <w:t>Tvrđav</w:t>
            </w:r>
            <w:r w:rsidR="007C750C">
              <w:rPr>
                <w:rFonts w:ascii="Times New Roman" w:hAnsi="Times New Roman"/>
                <w:lang w:eastAsia="hr-HR"/>
              </w:rPr>
              <w:t xml:space="preserve">e </w:t>
            </w:r>
            <w:r w:rsidRPr="006E5C53">
              <w:rPr>
                <w:rFonts w:ascii="Times New Roman" w:hAnsi="Times New Roman"/>
                <w:lang w:eastAsia="hr-HR"/>
              </w:rPr>
              <w:t>sv. Mihovil</w:t>
            </w:r>
            <w:r w:rsidR="007C750C">
              <w:rPr>
                <w:rFonts w:ascii="Times New Roman" w:hAnsi="Times New Roman"/>
                <w:lang w:eastAsia="hr-HR"/>
              </w:rPr>
              <w:t>a</w:t>
            </w:r>
            <w:r w:rsidRPr="006E5C53">
              <w:rPr>
                <w:rFonts w:ascii="Times New Roman" w:hAnsi="Times New Roman"/>
                <w:lang w:eastAsia="hr-HR"/>
              </w:rPr>
              <w:t>, učvršćivanje stabilizera na šetnici Tvrđave Barone)</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Vođenje svih digitalnih platformi Ustanove (Web, Google Account; Tripadvisor; Facebook; Instagram; LinkedIn)</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Izrađen vizualni identitet Kuće Umjetnosti Arsen ( Plac Studio)</w:t>
            </w:r>
            <w:r w:rsidR="007C750C">
              <w:rPr>
                <w:rFonts w:ascii="Times New Roman" w:hAnsi="Times New Roman"/>
                <w:lang w:eastAsia="hr-HR"/>
              </w:rPr>
              <w:t>.</w:t>
            </w:r>
            <w:r w:rsidRPr="006E5C53">
              <w:rPr>
                <w:rFonts w:ascii="Times New Roman" w:hAnsi="Times New Roman"/>
                <w:lang w:eastAsia="hr-HR"/>
              </w:rPr>
              <w:t xml:space="preserve">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Provedena akcija ''Naša baština-naša inspiracija''; prikupljenim sredstvima iz članarina Kluba Prijatelja obnavlja se i valorizira kulturo povijesna i spomenička baština na području Grada Šibenika</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Završena arheološka kampanja na obrambenom zidu u Grebaštici; izrada dokumentacije, arheološka istraživanja, čišćenje zidova</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Provedeno arheološko istraživanje sjeverne kule Tvrđave sv. Mihovil u sklopu EU projekta Emoundergrounds</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Prikupljanje dokumentacije i prijava na poziv za financiranje projekata iz sredstava Ministarstva kulture ( Kuća </w:t>
            </w:r>
            <w:r w:rsidR="007C750C">
              <w:rPr>
                <w:rFonts w:ascii="Times New Roman" w:hAnsi="Times New Roman"/>
                <w:lang w:eastAsia="hr-HR"/>
              </w:rPr>
              <w:t>u</w:t>
            </w:r>
            <w:r w:rsidRPr="006E5C53">
              <w:rPr>
                <w:rFonts w:ascii="Times New Roman" w:hAnsi="Times New Roman"/>
                <w:lang w:eastAsia="hr-HR"/>
              </w:rPr>
              <w:t>mjetnosti Arsen)</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Suradnja na pripremi izrade poslovnog plana za upravljanje Kampusom na Tvrđavi sv. Ivana te podrška na završnoj fazi projekta revitalizacije</w:t>
            </w:r>
            <w:r w:rsidR="007C750C">
              <w:rPr>
                <w:rFonts w:ascii="Times New Roman" w:hAnsi="Times New Roman"/>
                <w:lang w:eastAsia="hr-HR"/>
              </w:rPr>
              <w:t>.</w:t>
            </w:r>
            <w:r w:rsidRPr="006E5C53">
              <w:rPr>
                <w:rFonts w:ascii="Times New Roman" w:hAnsi="Times New Roman"/>
                <w:lang w:eastAsia="hr-HR"/>
              </w:rPr>
              <w:t xml:space="preserve"> </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EU Projekt Fortitude: izrada Poziva za  natječaj na </w:t>
            </w:r>
            <w:r w:rsidR="007C750C">
              <w:rPr>
                <w:rFonts w:ascii="Times New Roman" w:hAnsi="Times New Roman"/>
                <w:lang w:eastAsia="hr-HR"/>
              </w:rPr>
              <w:t>j</w:t>
            </w:r>
            <w:r w:rsidRPr="006E5C53">
              <w:rPr>
                <w:rFonts w:ascii="Times New Roman" w:hAnsi="Times New Roman"/>
                <w:lang w:eastAsia="hr-HR"/>
              </w:rPr>
              <w:t>avnu nabavu za digitalni kiosk i opremu na Tvrđavi sv. Mihovila; Pokrenut tečaj stranog jezika za vodiče-interpretatore; Izrada izvještaja za prvo izvještajno razdoblje projekta i odrađena koordinacija s partnerima na projektu</w:t>
            </w:r>
            <w:r w:rsidR="007C750C">
              <w:rPr>
                <w:rFonts w:ascii="Times New Roman" w:hAnsi="Times New Roman"/>
                <w:lang w:eastAsia="hr-HR"/>
              </w:rPr>
              <w:t>.</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EU Projekt Emoundergrounds: priprema razvoja mobilne aplikacije za Klub Prijatelja šibenskih tvrđava, osmišljavanje i provođenje pripremne faze za razvoj sadržaja za VR tehnologiju na </w:t>
            </w:r>
            <w:r w:rsidR="007C750C" w:rsidRPr="006E5C53">
              <w:rPr>
                <w:rFonts w:ascii="Times New Roman" w:hAnsi="Times New Roman"/>
                <w:lang w:eastAsia="hr-HR"/>
              </w:rPr>
              <w:t xml:space="preserve">Tvrđavi </w:t>
            </w:r>
            <w:r w:rsidRPr="006E5C53">
              <w:rPr>
                <w:rFonts w:ascii="Times New Roman" w:hAnsi="Times New Roman"/>
                <w:lang w:eastAsia="hr-HR"/>
              </w:rPr>
              <w:t>sv. Mihovil</w:t>
            </w:r>
            <w:r w:rsidR="007C750C">
              <w:rPr>
                <w:rFonts w:ascii="Times New Roman" w:hAnsi="Times New Roman"/>
                <w:lang w:eastAsia="hr-HR"/>
              </w:rPr>
              <w:t>a.</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EU Projekt Connecting Cinemas: putem live streama odrađen Movie Pub kviz i predstavljeni filmski naslovi u sklopu filmskog programa ''Srijedom po svijetu'' na tvrđavi Barone</w:t>
            </w:r>
            <w:r w:rsidR="007C750C">
              <w:rPr>
                <w:rFonts w:ascii="Times New Roman" w:hAnsi="Times New Roman"/>
                <w:lang w:eastAsia="hr-HR"/>
              </w:rPr>
              <w:t>.</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Unatoč krizi, Ustanova je nastavila diverzifikaciju </w:t>
            </w:r>
            <w:r w:rsidR="007C750C">
              <w:rPr>
                <w:rFonts w:ascii="Times New Roman" w:hAnsi="Times New Roman"/>
                <w:lang w:eastAsia="hr-HR"/>
              </w:rPr>
              <w:t>i</w:t>
            </w:r>
            <w:r w:rsidRPr="006E5C53">
              <w:rPr>
                <w:rFonts w:ascii="Times New Roman" w:hAnsi="Times New Roman"/>
                <w:lang w:eastAsia="hr-HR"/>
              </w:rPr>
              <w:t xml:space="preserve">zvora financiranja te je rashode financirala sa 40% učešća vlastitih prihoda te 11% prihoda iz sredstava Ministarstva kulture i EU fondova. U prosincu, nakon predaje </w:t>
            </w:r>
            <w:r w:rsidRPr="006E5C53">
              <w:rPr>
                <w:rFonts w:ascii="Times New Roman" w:hAnsi="Times New Roman"/>
                <w:lang w:eastAsia="hr-HR"/>
              </w:rPr>
              <w:lastRenderedPageBreak/>
              <w:t>prijedloga II. Izmjena i dopuna Proračuna za 2020. proglašen je drugi lockdown, čime nismo bili u mogućnosti provesti planirane sadržaje vezane za blagdanski program. Već je poznato koliko je aktualna situacija ostavila negativne posljedice na turističku sezonu koja je bila kraća nego ikad, stoga je Ustanova prvi put od svoga osnutka (kolovoz 2016.) jedan dio sredstava za pokriće rashoda plaća i tekućih troškova financirala i</w:t>
            </w:r>
            <w:r w:rsidR="007C750C">
              <w:rPr>
                <w:rFonts w:ascii="Times New Roman" w:hAnsi="Times New Roman"/>
                <w:lang w:eastAsia="hr-HR"/>
              </w:rPr>
              <w:t>z prihoda nadležnog proračuna (</w:t>
            </w:r>
            <w:r w:rsidRPr="006E5C53">
              <w:rPr>
                <w:rFonts w:ascii="Times New Roman" w:hAnsi="Times New Roman"/>
                <w:lang w:eastAsia="hr-HR"/>
              </w:rPr>
              <w:t>49%).</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Sredstva za provođenje programa ostvarena su na razini 87,37 % u odnosu na planirano, a značajnija odstupanja su vezana uz već gore spomenutu obustavu provođenja blagdanskog programa u prosincu te neizvjesnost provedbe EU projekata:</w:t>
            </w:r>
          </w:p>
          <w:p w:rsidR="000316D4" w:rsidRPr="006E5C53" w:rsidRDefault="007C750C" w:rsidP="006E5C53">
            <w:pPr>
              <w:spacing w:after="0"/>
              <w:jc w:val="both"/>
              <w:rPr>
                <w:rFonts w:ascii="Times New Roman" w:hAnsi="Times New Roman"/>
                <w:lang w:eastAsia="hr-HR"/>
              </w:rPr>
            </w:pPr>
            <w:r>
              <w:rPr>
                <w:rFonts w:ascii="Times New Roman" w:hAnsi="Times New Roman"/>
                <w:lang w:eastAsia="hr-HR"/>
              </w:rPr>
              <w:t>-</w:t>
            </w:r>
            <w:r>
              <w:rPr>
                <w:rFonts w:ascii="Times New Roman" w:hAnsi="Times New Roman"/>
                <w:lang w:eastAsia="hr-HR"/>
              </w:rPr>
              <w:tab/>
              <w:t>Emoundergrounds (</w:t>
            </w:r>
            <w:r w:rsidR="000316D4" w:rsidRPr="006E5C53">
              <w:rPr>
                <w:rFonts w:ascii="Times New Roman" w:hAnsi="Times New Roman"/>
                <w:lang w:eastAsia="hr-HR"/>
              </w:rPr>
              <w:t>ostvarenje 71,59 %)</w:t>
            </w:r>
            <w:r>
              <w:rPr>
                <w:rFonts w:ascii="Times New Roman" w:hAnsi="Times New Roman"/>
                <w:lang w:eastAsia="hr-HR"/>
              </w:rPr>
              <w:t>,</w:t>
            </w:r>
          </w:p>
          <w:p w:rsidR="000316D4" w:rsidRPr="006E5C53" w:rsidRDefault="007C750C" w:rsidP="006E5C53">
            <w:pPr>
              <w:spacing w:after="0"/>
              <w:jc w:val="both"/>
              <w:rPr>
                <w:rFonts w:ascii="Times New Roman" w:hAnsi="Times New Roman"/>
                <w:lang w:eastAsia="hr-HR"/>
              </w:rPr>
            </w:pPr>
            <w:r>
              <w:rPr>
                <w:rFonts w:ascii="Times New Roman" w:hAnsi="Times New Roman"/>
                <w:lang w:eastAsia="hr-HR"/>
              </w:rPr>
              <w:t>-</w:t>
            </w:r>
            <w:r>
              <w:rPr>
                <w:rFonts w:ascii="Times New Roman" w:hAnsi="Times New Roman"/>
                <w:lang w:eastAsia="hr-HR"/>
              </w:rPr>
              <w:tab/>
              <w:t>Projekt Connecting Cinemas (</w:t>
            </w:r>
            <w:r w:rsidR="000316D4" w:rsidRPr="006E5C53">
              <w:rPr>
                <w:rFonts w:ascii="Times New Roman" w:hAnsi="Times New Roman"/>
                <w:lang w:eastAsia="hr-HR"/>
              </w:rPr>
              <w:t>ostvarenje 69,88%)</w:t>
            </w:r>
            <w:r>
              <w:rPr>
                <w:rFonts w:ascii="Times New Roman" w:hAnsi="Times New Roman"/>
                <w:lang w:eastAsia="hr-HR"/>
              </w:rPr>
              <w:t>,</w:t>
            </w:r>
          </w:p>
          <w:p w:rsidR="000316D4" w:rsidRPr="006E5C53" w:rsidRDefault="007C750C" w:rsidP="006E5C53">
            <w:pPr>
              <w:spacing w:after="0"/>
              <w:jc w:val="both"/>
              <w:rPr>
                <w:rFonts w:ascii="Times New Roman" w:hAnsi="Times New Roman"/>
                <w:lang w:eastAsia="hr-HR"/>
              </w:rPr>
            </w:pPr>
            <w:r>
              <w:rPr>
                <w:rFonts w:ascii="Times New Roman" w:hAnsi="Times New Roman"/>
                <w:lang w:eastAsia="hr-HR"/>
              </w:rPr>
              <w:t>-</w:t>
            </w:r>
            <w:r>
              <w:rPr>
                <w:rFonts w:ascii="Times New Roman" w:hAnsi="Times New Roman"/>
                <w:lang w:eastAsia="hr-HR"/>
              </w:rPr>
              <w:tab/>
              <w:t>Fortitude (</w:t>
            </w:r>
            <w:r w:rsidR="000316D4" w:rsidRPr="006E5C53">
              <w:rPr>
                <w:rFonts w:ascii="Times New Roman" w:hAnsi="Times New Roman"/>
                <w:lang w:eastAsia="hr-HR"/>
              </w:rPr>
              <w:t>ostvarenje 78,51 %)</w:t>
            </w:r>
            <w:r>
              <w:rPr>
                <w:rFonts w:ascii="Times New Roman" w:hAnsi="Times New Roman"/>
                <w:lang w:eastAsia="hr-HR"/>
              </w:rPr>
              <w:t>.</w:t>
            </w:r>
          </w:p>
          <w:p w:rsidR="000316D4" w:rsidRDefault="007C750C" w:rsidP="006E5C53">
            <w:pPr>
              <w:spacing w:after="0"/>
              <w:jc w:val="both"/>
              <w:rPr>
                <w:rFonts w:ascii="Times New Roman" w:hAnsi="Times New Roman"/>
                <w:lang w:eastAsia="hr-HR"/>
              </w:rPr>
            </w:pPr>
            <w:r>
              <w:rPr>
                <w:rFonts w:ascii="Times New Roman" w:hAnsi="Times New Roman"/>
                <w:lang w:eastAsia="hr-HR"/>
              </w:rPr>
              <w:t>Pristupljeno je izm</w:t>
            </w:r>
            <w:r w:rsidR="000316D4" w:rsidRPr="006E5C53">
              <w:rPr>
                <w:rFonts w:ascii="Times New Roman" w:hAnsi="Times New Roman"/>
                <w:lang w:eastAsia="hr-HR"/>
              </w:rPr>
              <w:t xml:space="preserve">jeni programskih i financijskih planova, te su svi aktualni projekti i programi prilagođeni novonastalim okolnostima: održane su kulturne manifestacije manjih formata uglavnom nacionalnih umjetnika (u ljetnoj sezoni na pozornici </w:t>
            </w:r>
            <w:r w:rsidRPr="006E5C53">
              <w:rPr>
                <w:rFonts w:ascii="Times New Roman" w:hAnsi="Times New Roman"/>
                <w:lang w:eastAsia="hr-HR"/>
              </w:rPr>
              <w:t xml:space="preserve">Tvrđave </w:t>
            </w:r>
            <w:r w:rsidR="000316D4" w:rsidRPr="006E5C53">
              <w:rPr>
                <w:rFonts w:ascii="Times New Roman" w:hAnsi="Times New Roman"/>
                <w:lang w:eastAsia="hr-HR"/>
              </w:rPr>
              <w:t>sv. Mihovila ma</w:t>
            </w:r>
            <w:r>
              <w:rPr>
                <w:rFonts w:ascii="Times New Roman" w:hAnsi="Times New Roman"/>
                <w:lang w:eastAsia="hr-HR"/>
              </w:rPr>
              <w:t>ks</w:t>
            </w:r>
            <w:r w:rsidR="000316D4" w:rsidRPr="006E5C53">
              <w:rPr>
                <w:rFonts w:ascii="Times New Roman" w:hAnsi="Times New Roman"/>
                <w:lang w:eastAsia="hr-HR"/>
              </w:rPr>
              <w:t>. kap</w:t>
            </w:r>
            <w:r>
              <w:rPr>
                <w:rFonts w:ascii="Times New Roman" w:hAnsi="Times New Roman"/>
                <w:lang w:eastAsia="hr-HR"/>
              </w:rPr>
              <w:t>a</w:t>
            </w:r>
            <w:r w:rsidR="000316D4" w:rsidRPr="006E5C53">
              <w:rPr>
                <w:rFonts w:ascii="Times New Roman" w:hAnsi="Times New Roman"/>
                <w:lang w:eastAsia="hr-HR"/>
              </w:rPr>
              <w:t>c</w:t>
            </w:r>
            <w:r>
              <w:rPr>
                <w:rFonts w:ascii="Times New Roman" w:hAnsi="Times New Roman"/>
                <w:lang w:eastAsia="hr-HR"/>
              </w:rPr>
              <w:t>i</w:t>
            </w:r>
            <w:r w:rsidR="000316D4" w:rsidRPr="006E5C53">
              <w:rPr>
                <w:rFonts w:ascii="Times New Roman" w:hAnsi="Times New Roman"/>
                <w:lang w:eastAsia="hr-HR"/>
              </w:rPr>
              <w:t>tet posjetitelja iznosio je 500 prema preporukama Nacionalnog stožera za civilnu zaštitu), EU projekti su se vodili na daljinu, osmišljeni su novi formati promocije, edukacije i istraživanja,</w:t>
            </w:r>
            <w:r>
              <w:rPr>
                <w:rFonts w:ascii="Times New Roman" w:hAnsi="Times New Roman"/>
                <w:lang w:eastAsia="hr-HR"/>
              </w:rPr>
              <w:t xml:space="preserve"> a napori uloženi u provođenje</w:t>
            </w:r>
            <w:r w:rsidR="000316D4" w:rsidRPr="006E5C53">
              <w:rPr>
                <w:rFonts w:ascii="Times New Roman" w:hAnsi="Times New Roman"/>
                <w:lang w:eastAsia="hr-HR"/>
              </w:rPr>
              <w:t xml:space="preserve"> istih vidljivi su u pokazateljima rezultata poviše.</w:t>
            </w:r>
          </w:p>
          <w:p w:rsidR="00B06EC5" w:rsidRDefault="00B06EC5" w:rsidP="006E5C53">
            <w:pPr>
              <w:spacing w:after="0"/>
              <w:jc w:val="both"/>
              <w:rPr>
                <w:rFonts w:ascii="Times New Roman" w:hAnsi="Times New Roman"/>
                <w:lang w:eastAsia="hr-HR"/>
              </w:rPr>
            </w:pPr>
          </w:p>
          <w:p w:rsidR="00B06EC5" w:rsidRPr="006E5C53" w:rsidRDefault="00B06EC5" w:rsidP="006E5C53">
            <w:pPr>
              <w:spacing w:after="0"/>
              <w:jc w:val="both"/>
              <w:rPr>
                <w:rFonts w:ascii="Times New Roman" w:hAnsi="Times New Roman"/>
                <w:lang w:eastAsia="hr-HR"/>
              </w:rPr>
            </w:pPr>
            <w:r>
              <w:rPr>
                <w:rFonts w:ascii="Times New Roman" w:hAnsi="Times New Roman"/>
                <w:lang w:eastAsia="hr-HR"/>
              </w:rPr>
              <w:t>Prekoračenja unutar ovog Programa su izvršavana sukladno članku 50. važećeg Zakona o proračunu.</w:t>
            </w:r>
          </w:p>
        </w:tc>
      </w:tr>
      <w:tr w:rsidR="000316D4" w:rsidRPr="006E5C53" w:rsidTr="002C0668">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lastRenderedPageBreak/>
              <w:t>Glava: 00310 CENTAR ZA PRUŽANJE USLUGA U ZAJEDNICI GRADA ŠIBENIKA</w:t>
            </w:r>
          </w:p>
          <w:p w:rsidR="000316D4" w:rsidRPr="0062461A" w:rsidRDefault="000316D4" w:rsidP="006E5C53">
            <w:pPr>
              <w:spacing w:after="0"/>
              <w:jc w:val="both"/>
              <w:rPr>
                <w:rFonts w:ascii="Times New Roman" w:hAnsi="Times New Roman"/>
                <w:b/>
                <w:bCs/>
                <w:lang w:eastAsia="hr-HR"/>
              </w:rPr>
            </w:pPr>
          </w:p>
        </w:tc>
      </w:tr>
      <w:tr w:rsidR="000316D4" w:rsidRPr="006E5C53" w:rsidTr="002C0668">
        <w:trPr>
          <w:trHeight w:val="198"/>
        </w:trPr>
        <w:tc>
          <w:tcPr>
            <w:tcW w:w="2638"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bookmarkStart w:id="4" w:name="_Hlk50447486"/>
            <w:r w:rsidRPr="0062461A">
              <w:rPr>
                <w:rFonts w:ascii="Times New Roman" w:hAnsi="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0316D4" w:rsidRPr="0062461A" w:rsidRDefault="000316D4" w:rsidP="006E5C53">
            <w:pPr>
              <w:spacing w:after="0"/>
              <w:jc w:val="both"/>
              <w:rPr>
                <w:rFonts w:ascii="Times New Roman" w:hAnsi="Times New Roman"/>
                <w:b/>
                <w:bCs/>
                <w:lang w:eastAsia="hr-HR"/>
              </w:rPr>
            </w:pPr>
            <w:r w:rsidRPr="0062461A">
              <w:rPr>
                <w:rFonts w:ascii="Times New Roman" w:hAnsi="Times New Roman"/>
                <w:b/>
                <w:bCs/>
                <w:lang w:eastAsia="hr-HR"/>
              </w:rPr>
              <w:t>1060 DJELATNOST CENTRA ZA PRUŽANJE USLUGA U ZAJEDNICI</w:t>
            </w:r>
          </w:p>
        </w:tc>
      </w:tr>
      <w:tr w:rsidR="000316D4" w:rsidRPr="006E5C53" w:rsidTr="002C0668">
        <w:trPr>
          <w:trHeight w:val="198"/>
        </w:trPr>
        <w:tc>
          <w:tcPr>
            <w:tcW w:w="2638"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1090 Aktivnosti socijalne zaštite koje nisu drugdje svrstane</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Zakon  o socijalnoj skrbi („Narodne novine“ br 157/13, 152/14, 99/15, 52/16, 16/17, 130/1798/19, 64/20, 133/20 i 138/20)</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A156001 Redovna djelatnost</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Sprječavanje socijalne isključenosti građana kroz osiguranje zadovoljavajućeg pristupa socijalnim uslugama, jačanje izvaninstitucionalne skrbi kao oblik pružanja socijalnih usluga.</w:t>
            </w:r>
          </w:p>
          <w:p w:rsidR="000316D4" w:rsidRPr="006E5C53" w:rsidRDefault="007C750C" w:rsidP="006E5C53">
            <w:pPr>
              <w:spacing w:after="0"/>
              <w:jc w:val="both"/>
              <w:rPr>
                <w:rFonts w:ascii="Times New Roman" w:hAnsi="Times New Roman"/>
                <w:lang w:eastAsia="hr-HR"/>
              </w:rPr>
            </w:pPr>
            <w:r>
              <w:rPr>
                <w:rFonts w:ascii="Times New Roman" w:hAnsi="Times New Roman"/>
                <w:lang w:eastAsia="hr-HR"/>
              </w:rPr>
              <w:t>Pružanje pomoći starijim</w:t>
            </w:r>
            <w:r w:rsidR="000316D4" w:rsidRPr="006E5C53">
              <w:rPr>
                <w:rFonts w:ascii="Times New Roman" w:hAnsi="Times New Roman"/>
                <w:lang w:eastAsia="hr-HR"/>
              </w:rPr>
              <w:t>, teško bole</w:t>
            </w:r>
            <w:r>
              <w:rPr>
                <w:rFonts w:ascii="Times New Roman" w:hAnsi="Times New Roman"/>
                <w:lang w:eastAsia="hr-HR"/>
              </w:rPr>
              <w:t>snim osobama i odraslim osobama</w:t>
            </w:r>
            <w:r w:rsidR="000316D4" w:rsidRPr="006E5C53">
              <w:rPr>
                <w:rFonts w:ascii="Times New Roman" w:hAnsi="Times New Roman"/>
                <w:lang w:eastAsia="hr-HR"/>
              </w:rPr>
              <w:t>, invalidnim osobama u njihovim domovima kao i u prostoru Ustanove organiziranim dnevnim aktivnostima.</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864.000,00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820.277,58 kn </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Prov</w:t>
            </w:r>
            <w:r w:rsidR="007C750C">
              <w:rPr>
                <w:rFonts w:ascii="Times New Roman" w:hAnsi="Times New Roman"/>
                <w:lang w:eastAsia="hr-HR"/>
              </w:rPr>
              <w:t>edba Godišnjeg plana i programa</w:t>
            </w:r>
            <w:r w:rsidRPr="006E5C53">
              <w:rPr>
                <w:rFonts w:ascii="Times New Roman" w:hAnsi="Times New Roman"/>
                <w:lang w:eastAsia="hr-HR"/>
              </w:rPr>
              <w:t xml:space="preserve"> uz učinkovitost, odgovorno i r</w:t>
            </w:r>
            <w:r w:rsidR="007C750C">
              <w:rPr>
                <w:rFonts w:ascii="Times New Roman" w:hAnsi="Times New Roman"/>
                <w:lang w:eastAsia="hr-HR"/>
              </w:rPr>
              <w:t>acionalno izvršenje. Suradnja s</w:t>
            </w:r>
            <w:r w:rsidRPr="006E5C53">
              <w:rPr>
                <w:rFonts w:ascii="Times New Roman" w:hAnsi="Times New Roman"/>
                <w:lang w:eastAsia="hr-HR"/>
              </w:rPr>
              <w:t xml:space="preserve"> regionalnom područnom samoupr</w:t>
            </w:r>
            <w:r w:rsidR="007C750C">
              <w:rPr>
                <w:rFonts w:ascii="Times New Roman" w:hAnsi="Times New Roman"/>
                <w:lang w:eastAsia="hr-HR"/>
              </w:rPr>
              <w:t>avom   ostvarujući sredstva po projektu</w:t>
            </w:r>
            <w:r w:rsidRPr="006E5C53">
              <w:rPr>
                <w:rFonts w:ascii="Times New Roman" w:hAnsi="Times New Roman"/>
                <w:lang w:eastAsia="hr-HR"/>
              </w:rPr>
              <w:t xml:space="preserve"> usmjerena na provođenje organiziranih dnevnih  aktivnosti u cilju poboljšanju života starijih osoba.</w:t>
            </w:r>
          </w:p>
          <w:p w:rsidR="000316D4" w:rsidRPr="006E5C53" w:rsidRDefault="007C750C"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Broj </w:t>
            </w:r>
            <w:r w:rsidR="000316D4" w:rsidRPr="006E5C53">
              <w:rPr>
                <w:rFonts w:ascii="Times New Roman" w:hAnsi="Times New Roman"/>
                <w:lang w:eastAsia="hr-HR"/>
              </w:rPr>
              <w:t>uključenih korisnika socijalnih usluga pomoći</w:t>
            </w:r>
            <w:r w:rsidR="008F2C7F">
              <w:rPr>
                <w:rFonts w:ascii="Times New Roman" w:hAnsi="Times New Roman"/>
                <w:lang w:eastAsia="hr-HR"/>
              </w:rPr>
              <w:t xml:space="preserve"> u kući, dostave gotovog obroka</w:t>
            </w:r>
            <w:r w:rsidR="000316D4" w:rsidRPr="006E5C53">
              <w:rPr>
                <w:rFonts w:ascii="Times New Roman" w:hAnsi="Times New Roman"/>
                <w:lang w:eastAsia="hr-HR"/>
              </w:rPr>
              <w:t>, broj korisnika organiziranih aktivnosti.</w:t>
            </w:r>
          </w:p>
        </w:tc>
      </w:tr>
      <w:tr w:rsidR="000316D4" w:rsidRPr="006E5C53" w:rsidTr="002C0668">
        <w:trPr>
          <w:trHeight w:val="198"/>
        </w:trPr>
        <w:tc>
          <w:tcPr>
            <w:tcW w:w="2638"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Indeks realiziranog od 94,61 % odgovara dinamici realizacije planiranih programskih aktivnosti te nema prekoračenja u izvršenju unutar  izvještajnog razdoblja  za 2020. godinu.</w:t>
            </w:r>
          </w:p>
          <w:p w:rsidR="000316D4" w:rsidRPr="006E5C53" w:rsidRDefault="000316D4" w:rsidP="006E5C53">
            <w:pPr>
              <w:spacing w:after="0"/>
              <w:jc w:val="both"/>
              <w:rPr>
                <w:rFonts w:ascii="Times New Roman" w:hAnsi="Times New Roman"/>
                <w:lang w:eastAsia="hr-HR"/>
              </w:rPr>
            </w:pPr>
            <w:r w:rsidRPr="006E5C53">
              <w:rPr>
                <w:rFonts w:ascii="Times New Roman" w:hAnsi="Times New Roman"/>
                <w:lang w:eastAsia="hr-HR"/>
              </w:rPr>
              <w:t xml:space="preserve">U 2020. godini usluge pomoći u kući koristilo je 107 korisnika, a organiziranih dnevnih aktivnosti oko 80 u gradu </w:t>
            </w:r>
            <w:r w:rsidR="008F2C7F">
              <w:rPr>
                <w:rFonts w:ascii="Times New Roman" w:hAnsi="Times New Roman"/>
                <w:lang w:eastAsia="hr-HR"/>
              </w:rPr>
              <w:t>i oko 65 na otocima. Usporedbom</w:t>
            </w:r>
            <w:r w:rsidRPr="006E5C53">
              <w:rPr>
                <w:rFonts w:ascii="Times New Roman" w:hAnsi="Times New Roman"/>
                <w:lang w:eastAsia="hr-HR"/>
              </w:rPr>
              <w:t xml:space="preserve"> s prethodnim razdobljima znatno je manje korištenje  aktivnosti dnevnog boravka i to zbog epidemioloških uvjeta i propisanih  mje</w:t>
            </w:r>
            <w:r w:rsidR="008F2C7F">
              <w:rPr>
                <w:rFonts w:ascii="Times New Roman" w:hAnsi="Times New Roman"/>
                <w:lang w:eastAsia="hr-HR"/>
              </w:rPr>
              <w:t>ra uslijed  epidemije</w:t>
            </w:r>
            <w:r w:rsidRPr="006E5C53">
              <w:rPr>
                <w:rFonts w:ascii="Times New Roman" w:hAnsi="Times New Roman"/>
                <w:lang w:eastAsia="hr-HR"/>
              </w:rPr>
              <w:t xml:space="preserve">  COVIDOM 19.</w:t>
            </w:r>
          </w:p>
        </w:tc>
      </w:tr>
      <w:bookmarkEnd w:id="4"/>
    </w:tbl>
    <w:p w:rsidR="00AB646E" w:rsidRDefault="00AB646E" w:rsidP="000E4434">
      <w:pPr>
        <w:jc w:val="both"/>
        <w:rPr>
          <w:rFonts w:ascii="Times New Roman" w:hAnsi="Times New Roman"/>
          <w:sz w:val="24"/>
          <w:szCs w:val="24"/>
        </w:rPr>
      </w:pPr>
    </w:p>
    <w:p w:rsidR="00223B19" w:rsidRPr="00223B19" w:rsidRDefault="00223B19" w:rsidP="00223B19">
      <w:pPr>
        <w:autoSpaceDE w:val="0"/>
        <w:autoSpaceDN w:val="0"/>
        <w:adjustRightInd w:val="0"/>
        <w:spacing w:after="0" w:line="240" w:lineRule="auto"/>
        <w:rPr>
          <w:rFonts w:ascii="Times New Roman" w:hAnsi="Times New Roman"/>
          <w:b/>
          <w:bCs/>
          <w:sz w:val="24"/>
          <w:szCs w:val="24"/>
          <w:u w:val="single"/>
        </w:rPr>
      </w:pPr>
      <w:r w:rsidRPr="00223B19">
        <w:rPr>
          <w:rFonts w:ascii="Times New Roman" w:hAnsi="Times New Roman"/>
          <w:b/>
          <w:sz w:val="24"/>
          <w:szCs w:val="24"/>
          <w:u w:val="single"/>
        </w:rPr>
        <w:t xml:space="preserve">RAZDJEL: </w:t>
      </w:r>
      <w:r w:rsidRPr="00223B19">
        <w:rPr>
          <w:rFonts w:ascii="Times New Roman" w:hAnsi="Times New Roman"/>
          <w:b/>
          <w:bCs/>
          <w:sz w:val="24"/>
          <w:szCs w:val="24"/>
          <w:u w:val="single"/>
        </w:rPr>
        <w:t>UPRAVNI ODJEL ZA PROSTORNO PLANIRANJE I ZAŠTITU OKOLIŠA</w:t>
      </w:r>
    </w:p>
    <w:p w:rsidR="00AB646E" w:rsidRDefault="00AB646E" w:rsidP="000E4434">
      <w:pPr>
        <w:jc w:val="both"/>
        <w:rPr>
          <w:rFonts w:ascii="Times New Roman" w:hAnsi="Times New Roman"/>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39"/>
        <w:gridCol w:w="6917"/>
      </w:tblGrid>
      <w:tr w:rsidR="002C4FBA" w:rsidRPr="00D27500" w:rsidTr="009170DC">
        <w:trPr>
          <w:trHeight w:val="253"/>
        </w:trPr>
        <w:tc>
          <w:tcPr>
            <w:tcW w:w="9356" w:type="dxa"/>
            <w:gridSpan w:val="2"/>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b/>
                <w:bCs/>
              </w:rPr>
            </w:pPr>
            <w:r w:rsidRPr="00D27500">
              <w:rPr>
                <w:rFonts w:ascii="Times New Roman" w:hAnsi="Times New Roman"/>
                <w:b/>
                <w:bCs/>
              </w:rPr>
              <w:t>RAZDJEL 004 UPRAVNI ODJEL ZA PROSTORNO PLANIRANJE I ZAŠTITU OKOLIŠA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b/>
                <w:bCs/>
              </w:rPr>
            </w:pPr>
          </w:p>
        </w:tc>
      </w:tr>
      <w:tr w:rsidR="002C4FBA" w:rsidRPr="00D27500" w:rsidTr="009170DC">
        <w:tblPrEx>
          <w:tblLook w:val="04A0"/>
        </w:tblPrEx>
        <w:tc>
          <w:tcPr>
            <w:tcW w:w="9356" w:type="dxa"/>
            <w:gridSpan w:val="2"/>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b/>
                <w:bCs/>
              </w:rPr>
            </w:pPr>
            <w:r w:rsidRPr="00D27500">
              <w:rPr>
                <w:rFonts w:ascii="Times New Roman" w:hAnsi="Times New Roman"/>
                <w:b/>
                <w:bCs/>
              </w:rPr>
              <w:t>GLAVA 00401 PROSTORNO PLANIRANJE I ZAŠTITA OKOLIŠA</w:t>
            </w:r>
          </w:p>
        </w:tc>
      </w:tr>
      <w:tr w:rsidR="002C4FBA" w:rsidRPr="00D27500" w:rsidTr="00D45312">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b/>
                <w:bCs/>
              </w:rPr>
            </w:pPr>
            <w:r w:rsidRPr="00D27500">
              <w:rPr>
                <w:rFonts w:ascii="Times New Roman" w:hAnsi="Times New Roman"/>
                <w:b/>
                <w:bCs/>
              </w:rPr>
              <w:t>NAZIV PROGRAMA</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b/>
                <w:bCs/>
              </w:rPr>
            </w:pPr>
            <w:r w:rsidRPr="00D27500">
              <w:rPr>
                <w:rFonts w:ascii="Times New Roman" w:hAnsi="Times New Roman"/>
                <w:b/>
                <w:bCs/>
              </w:rPr>
              <w:t>1029 PLANOVI VIŠEG REDA – PROSTORNI PLANOVI</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Regulatorni okvir</w:t>
            </w:r>
          </w:p>
        </w:tc>
        <w:tc>
          <w:tcPr>
            <w:tcW w:w="6917" w:type="dxa"/>
            <w:shd w:val="clear" w:color="auto" w:fill="auto"/>
          </w:tcPr>
          <w:p w:rsidR="002C4FBA" w:rsidRPr="00D27500" w:rsidRDefault="002C4FBA" w:rsidP="001B501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Zakon o prostornom uređenju </w:t>
            </w:r>
            <w:r w:rsidRPr="00D27500">
              <w:rPr>
                <w:rFonts w:ascii="Times New Roman" w:eastAsia="Times New Roman" w:hAnsi="Times New Roman"/>
                <w:lang w:eastAsia="hr-HR" w:bidi="hr-HR"/>
              </w:rPr>
              <w:t>(“Narodne novine” br. 153/13, 65/17 i 114/18, 39/19 i 98/19)</w:t>
            </w:r>
          </w:p>
        </w:tc>
      </w:tr>
      <w:tr w:rsidR="002C4FBA" w:rsidRPr="00D27500" w:rsidTr="00D45312">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917" w:type="dxa"/>
            <w:shd w:val="clear" w:color="auto" w:fill="auto"/>
          </w:tcPr>
          <w:p w:rsidR="002C4FBA" w:rsidRPr="00D27500" w:rsidRDefault="002C4FBA" w:rsidP="001B501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K102901 Izmjene i dopune Prostornog plana uređenja Grada Šibenika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917" w:type="dxa"/>
            <w:shd w:val="clear" w:color="auto" w:fill="auto"/>
          </w:tcPr>
          <w:p w:rsidR="002C4FBA" w:rsidRPr="00D27500" w:rsidRDefault="002C4FBA" w:rsidP="001B501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Planiranje i uređenje prostora grada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917" w:type="dxa"/>
            <w:shd w:val="clear" w:color="auto" w:fill="auto"/>
          </w:tcPr>
          <w:p w:rsidR="002C4FBA" w:rsidRPr="00D27500" w:rsidRDefault="002C4FBA" w:rsidP="001B501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100.000,00 kn</w:t>
            </w:r>
          </w:p>
        </w:tc>
      </w:tr>
      <w:tr w:rsidR="002C4FBA" w:rsidRPr="00D27500" w:rsidTr="009170DC">
        <w:tblPrEx>
          <w:tblLook w:val="04A0"/>
        </w:tblPrEx>
        <w:trPr>
          <w:trHeight w:val="649"/>
        </w:trPr>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917" w:type="dxa"/>
            <w:shd w:val="clear" w:color="auto" w:fill="auto"/>
          </w:tcPr>
          <w:p w:rsidR="002C4FBA" w:rsidRPr="00D27500" w:rsidRDefault="002C4FBA" w:rsidP="001B501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99.750,00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917" w:type="dxa"/>
            <w:shd w:val="clear" w:color="auto" w:fill="auto"/>
          </w:tcPr>
          <w:p w:rsidR="002C4FBA" w:rsidRPr="00D27500" w:rsidRDefault="002C4FBA" w:rsidP="001B501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Donošenje prostornog plana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917" w:type="dxa"/>
            <w:shd w:val="clear" w:color="auto" w:fill="auto"/>
          </w:tcPr>
          <w:p w:rsidR="002C4FBA" w:rsidRDefault="002C4FBA" w:rsidP="001B501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Rezultat utrošenih sredstava: prva faza izrade Izmjena i dopuna (VI.) Prostornog plana uređenja Grada Šibenika. U Proračunu za 2020. godinu realiziran je iznos od 99.750,00 kn (20 %), a preostali iznos od 399.000,00 kn (80 %) planiran je u Proračunu za 2021. godinu. </w:t>
            </w:r>
          </w:p>
          <w:p w:rsidR="001B501C" w:rsidRPr="00D27500" w:rsidRDefault="001B501C" w:rsidP="001B501C">
            <w:pPr>
              <w:shd w:val="clear" w:color="auto" w:fill="FFFFFF" w:themeFill="background1"/>
              <w:autoSpaceDE w:val="0"/>
              <w:autoSpaceDN w:val="0"/>
              <w:adjustRightInd w:val="0"/>
              <w:spacing w:after="0" w:line="240" w:lineRule="auto"/>
              <w:jc w:val="both"/>
              <w:rPr>
                <w:rFonts w:ascii="Times New Roman" w:hAnsi="Times New Roman"/>
              </w:rPr>
            </w:pPr>
          </w:p>
        </w:tc>
      </w:tr>
      <w:tr w:rsidR="002C4FBA" w:rsidRPr="00D27500" w:rsidTr="00D45312">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b/>
                <w:bCs/>
              </w:rPr>
            </w:pPr>
            <w:r w:rsidRPr="00D27500">
              <w:rPr>
                <w:rFonts w:ascii="Times New Roman" w:hAnsi="Times New Roman"/>
                <w:b/>
                <w:bCs/>
              </w:rPr>
              <w:t>NAZIV PROGRAMA</w:t>
            </w:r>
          </w:p>
        </w:tc>
        <w:tc>
          <w:tcPr>
            <w:tcW w:w="6917" w:type="dxa"/>
            <w:shd w:val="clear" w:color="auto" w:fill="auto"/>
          </w:tcPr>
          <w:p w:rsidR="002C4FBA" w:rsidRPr="00D27500" w:rsidRDefault="002C4FBA" w:rsidP="001B501C">
            <w:pPr>
              <w:shd w:val="clear" w:color="auto" w:fill="FFFFFF" w:themeFill="background1"/>
              <w:autoSpaceDE w:val="0"/>
              <w:autoSpaceDN w:val="0"/>
              <w:adjustRightInd w:val="0"/>
              <w:spacing w:after="0" w:line="240" w:lineRule="auto"/>
              <w:jc w:val="both"/>
              <w:rPr>
                <w:rFonts w:ascii="Times New Roman" w:hAnsi="Times New Roman"/>
                <w:b/>
                <w:bCs/>
              </w:rPr>
            </w:pPr>
            <w:r w:rsidRPr="00D27500">
              <w:rPr>
                <w:rFonts w:ascii="Times New Roman" w:hAnsi="Times New Roman"/>
                <w:b/>
                <w:bCs/>
              </w:rPr>
              <w:t>1030 PLANOVI VIŠEG REDA – URBANISTIČKI PLANOVI</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Regulatorni okvir</w:t>
            </w:r>
          </w:p>
        </w:tc>
        <w:tc>
          <w:tcPr>
            <w:tcW w:w="6917" w:type="dxa"/>
            <w:shd w:val="clear" w:color="auto" w:fill="auto"/>
          </w:tcPr>
          <w:p w:rsidR="002C4FBA" w:rsidRPr="00D27500" w:rsidRDefault="002C4FBA" w:rsidP="001B501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Zakon o prostornom uređenju </w:t>
            </w:r>
            <w:r w:rsidRPr="00D27500">
              <w:rPr>
                <w:rFonts w:ascii="Times New Roman" w:eastAsia="Times New Roman" w:hAnsi="Times New Roman"/>
                <w:lang w:eastAsia="hr-HR" w:bidi="hr-HR"/>
              </w:rPr>
              <w:t>(“Narodne novine” br. 153/13, 65/17 i 114/18, 39/19 i 98/19)</w:t>
            </w:r>
          </w:p>
        </w:tc>
      </w:tr>
      <w:tr w:rsidR="002C4FBA" w:rsidRPr="00D27500" w:rsidTr="009170DC">
        <w:tblPrEx>
          <w:tblLook w:val="04A0"/>
        </w:tblPrEx>
        <w:tc>
          <w:tcPr>
            <w:tcW w:w="243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917"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K103012 Urbanistički plan uređenja – šire područje grada Šibenik</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Planiranje i uređenje prostora grada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917" w:type="dxa"/>
            <w:shd w:val="clear" w:color="auto" w:fill="auto"/>
          </w:tcPr>
          <w:p w:rsidR="002C4FBA"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19.000,00 kn</w:t>
            </w:r>
          </w:p>
          <w:p w:rsidR="00B8449A" w:rsidRDefault="00B8449A" w:rsidP="00DE2B4C">
            <w:pPr>
              <w:shd w:val="clear" w:color="auto" w:fill="FFFFFF" w:themeFill="background1"/>
              <w:autoSpaceDE w:val="0"/>
              <w:autoSpaceDN w:val="0"/>
              <w:adjustRightInd w:val="0"/>
              <w:spacing w:after="0" w:line="240" w:lineRule="auto"/>
              <w:rPr>
                <w:rFonts w:ascii="Times New Roman" w:hAnsi="Times New Roman"/>
              </w:rPr>
            </w:pPr>
          </w:p>
          <w:p w:rsidR="00B8449A" w:rsidRPr="00D27500" w:rsidRDefault="00B8449A" w:rsidP="00DE2B4C">
            <w:pPr>
              <w:shd w:val="clear" w:color="auto" w:fill="FFFFFF" w:themeFill="background1"/>
              <w:autoSpaceDE w:val="0"/>
              <w:autoSpaceDN w:val="0"/>
              <w:adjustRightInd w:val="0"/>
              <w:spacing w:after="0" w:line="240" w:lineRule="auto"/>
              <w:rPr>
                <w:rFonts w:ascii="Times New Roman" w:hAnsi="Times New Roman"/>
              </w:rPr>
            </w:pP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0,00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Donošenje prostornog plana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bookmarkStart w:id="5" w:name="_Hlk66948622"/>
            <w:r w:rsidRPr="00D27500">
              <w:rPr>
                <w:rFonts w:ascii="Times New Roman" w:hAnsi="Times New Roman"/>
              </w:rPr>
              <w:t>Obrazloženje</w:t>
            </w:r>
          </w:p>
        </w:tc>
        <w:tc>
          <w:tcPr>
            <w:tcW w:w="6917" w:type="dxa"/>
            <w:shd w:val="clear" w:color="auto" w:fill="auto"/>
          </w:tcPr>
          <w:p w:rsidR="002C4FB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Sredstva su planirana za </w:t>
            </w:r>
            <w:r w:rsidRPr="00D27500">
              <w:rPr>
                <w:rFonts w:ascii="Times New Roman" w:hAnsi="Times New Roman"/>
                <w:iCs/>
              </w:rPr>
              <w:t>izradu</w:t>
            </w:r>
            <w:r w:rsidRPr="00D27500">
              <w:rPr>
                <w:rFonts w:ascii="Times New Roman" w:hAnsi="Times New Roman"/>
                <w:i/>
              </w:rPr>
              <w:t xml:space="preserve"> </w:t>
            </w:r>
            <w:r w:rsidRPr="00D27500">
              <w:rPr>
                <w:rFonts w:ascii="Times New Roman" w:hAnsi="Times New Roman"/>
              </w:rPr>
              <w:t xml:space="preserve">Izmjena i dopuna Detaljnog plana uređenja luke Pekovac. U Proračunu za 2019. godinu realiziran je iznos od 56.250,00 kn (75 %), a realizacija preostalog iznosa od 18.750,00 kn (25 %) planiranog u Proračunu za 2020. godinu ipak će biti utrošena u Pročunu za 2021. godinu. </w:t>
            </w:r>
          </w:p>
          <w:p w:rsidR="001B501C" w:rsidRPr="00D27500" w:rsidRDefault="001B501C" w:rsidP="00DE2B4C">
            <w:pPr>
              <w:shd w:val="clear" w:color="auto" w:fill="FFFFFF" w:themeFill="background1"/>
              <w:autoSpaceDE w:val="0"/>
              <w:autoSpaceDN w:val="0"/>
              <w:adjustRightInd w:val="0"/>
              <w:spacing w:after="0" w:line="240" w:lineRule="auto"/>
              <w:jc w:val="both"/>
              <w:rPr>
                <w:rFonts w:ascii="Times New Roman" w:hAnsi="Times New Roman"/>
              </w:rPr>
            </w:pPr>
          </w:p>
        </w:tc>
      </w:tr>
      <w:bookmarkEnd w:id="5"/>
      <w:tr w:rsidR="002C4FBA" w:rsidRPr="00D27500" w:rsidTr="00D45312">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b/>
                <w:bCs/>
              </w:rPr>
            </w:pPr>
            <w:r w:rsidRPr="00D27500">
              <w:rPr>
                <w:rFonts w:ascii="Times New Roman" w:hAnsi="Times New Roman"/>
                <w:b/>
                <w:bCs/>
              </w:rPr>
              <w:lastRenderedPageBreak/>
              <w:t>NAZIV PROGRAMA</w:t>
            </w:r>
          </w:p>
        </w:tc>
        <w:tc>
          <w:tcPr>
            <w:tcW w:w="6917" w:type="dxa"/>
            <w:shd w:val="clear" w:color="auto" w:fill="auto"/>
          </w:tcPr>
          <w:p w:rsidR="002C4FBA" w:rsidRPr="00D27500" w:rsidRDefault="002C4FBA" w:rsidP="00A34E4C">
            <w:pPr>
              <w:shd w:val="clear" w:color="auto" w:fill="FFFFFF" w:themeFill="background1"/>
              <w:autoSpaceDE w:val="0"/>
              <w:autoSpaceDN w:val="0"/>
              <w:adjustRightInd w:val="0"/>
              <w:spacing w:after="0" w:line="240" w:lineRule="auto"/>
              <w:jc w:val="both"/>
              <w:rPr>
                <w:rFonts w:ascii="Times New Roman" w:hAnsi="Times New Roman"/>
                <w:b/>
                <w:bCs/>
              </w:rPr>
            </w:pPr>
            <w:r w:rsidRPr="00D27500">
              <w:rPr>
                <w:rFonts w:ascii="Times New Roman" w:hAnsi="Times New Roman"/>
                <w:b/>
                <w:bCs/>
              </w:rPr>
              <w:t>1032 ZAŠTITA OKOLIŠA I ENERGETSKA UČINKOVITOST</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Regulatorni okvir</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lang w:bidi="hr-HR"/>
              </w:rPr>
            </w:pPr>
            <w:r w:rsidRPr="00D27500">
              <w:rPr>
                <w:rFonts w:ascii="Times New Roman" w:hAnsi="Times New Roman"/>
                <w:lang w:bidi="hr-HR"/>
              </w:rPr>
              <w:t xml:space="preserve">Zakon o zaštiti okoliša (“Narodne novine” br. 80/13, 153/13, 78/15, 12/18 i 118/18), Uredba o procjeni utjecaja zahvata na okoliš (“Narodne novine” br. 61/14 i 3/17), Zakon o zaštiti zraka (“Narodne novine” br. 127/19), Uredba o kakvoći mora za kupanje (“Narodne novine” br. 73/08 i 80/13), Zakon o održivom gospodarenju otpadom (“Narodne novine” br. 94/13, 73/17, 14/19 i 98/19) i Zakon o energetskoj učinkovitosti (“Narodne novine” br. 127/14, 116/18 i 25/20) </w:t>
            </w:r>
          </w:p>
        </w:tc>
      </w:tr>
      <w:tr w:rsidR="002C4FBA" w:rsidRPr="00D27500" w:rsidTr="009170DC">
        <w:tblPrEx>
          <w:tblLook w:val="04A0"/>
        </w:tblPrEx>
        <w:tc>
          <w:tcPr>
            <w:tcW w:w="243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917"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K103203 Godišnje ispitivanje kakvoće mora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Ispitivanje kakvoće mora za kupanje </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35.000,00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35.000,00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Informiranje javnosti o kakvoći mora za vrijeme sezone kupanja, kao i o eventualnim prekoračenjima dopuštenih graničnih vrijednosti za pojedine mikrobiološke parametre, odnosno o onečišćenjima. </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Rezultat utrošenih sredstava: Redovito ispitivanje kakvoće mora za vrijeme sezone ku</w:t>
            </w:r>
            <w:r w:rsidR="001B501C">
              <w:rPr>
                <w:rFonts w:ascii="Times New Roman" w:hAnsi="Times New Roman"/>
              </w:rPr>
              <w:t>panja od 15. svibnja do 30. rujna</w:t>
            </w:r>
            <w:r w:rsidRPr="00D27500">
              <w:rPr>
                <w:rFonts w:ascii="Times New Roman" w:hAnsi="Times New Roman"/>
              </w:rPr>
              <w:t xml:space="preserve"> koje provodi Zavod za javno zdravstvo Šibensko-kninske županije.</w:t>
            </w:r>
          </w:p>
        </w:tc>
      </w:tr>
      <w:tr w:rsidR="002C4FBA" w:rsidRPr="00D27500" w:rsidTr="009170DC">
        <w:tblPrEx>
          <w:tblLook w:val="04A0"/>
        </w:tblPrEx>
        <w:tc>
          <w:tcPr>
            <w:tcW w:w="243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917"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K103204 Godišnje ispitivanje kakvoće zraka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Ispitivanje kakvoće zraka </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27.000,00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26.400,00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Informiranje javnosti o kakvoći zraka na području Grada Šibenika, kao i o eventualnim prekoračenjima dopuštenih graničnih vrijednosti, odnosno o onečišćenjima. </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Rezultat utrošenih sredstava: Redovito ispitivanje kakvoće zraka na mjernoj postaji Vukovac koje provodi Nastavni zavod za javno zdravstvo Splitsko-dalmatinske županije. </w:t>
            </w:r>
          </w:p>
        </w:tc>
      </w:tr>
      <w:tr w:rsidR="002C4FBA" w:rsidRPr="00D27500" w:rsidTr="009170DC">
        <w:tblPrEx>
          <w:tblLook w:val="04A0"/>
        </w:tblPrEx>
        <w:tc>
          <w:tcPr>
            <w:tcW w:w="243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917"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K103211 Plan gospodarenja otpadom</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Provedba svih aktivnosti i mjera u svezi s Planom gospodarenja otpadom („Službeni glasnik Grada Šibenika“, broj 4/18)</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220.000,00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219.375,00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Uspostava i unaprjeđenje cjelovitog sustava gospodarenja otpadom</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Rezultat utrošenih sredstava: Nabava spremnika za odvojeno prikupljanje otpada. </w:t>
            </w:r>
          </w:p>
        </w:tc>
      </w:tr>
      <w:tr w:rsidR="002C4FBA" w:rsidRPr="00D27500" w:rsidTr="009170DC">
        <w:tblPrEx>
          <w:tblLook w:val="04A0"/>
        </w:tblPrEx>
        <w:tc>
          <w:tcPr>
            <w:tcW w:w="243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917"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K103213 Planovi i programi zaštite okoliša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Izrada planova i programa zaštite okoliša potrebnih za realizaciju određenih projekata, ispunjenje zakonskih obveza te donošenje mjera za sprečavanje i smanjivanje onečišćenja okoliša.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22.000,00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21.750,00 kn</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Donošenje dokumenata zaštite okoliša te izdavanje mišljenja na prijedloge dokumenata iz područja zaštite okoliša.</w:t>
            </w:r>
          </w:p>
        </w:tc>
      </w:tr>
      <w:tr w:rsidR="002C4FBA" w:rsidRPr="00D27500" w:rsidTr="009170DC">
        <w:tblPrEx>
          <w:tblLook w:val="04A0"/>
        </w:tblPrEx>
        <w:tc>
          <w:tcPr>
            <w:tcW w:w="243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917"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Rezultat utrošenih sredstava: Izrada Akcijskog plana za poboljšanje kvalitete zraka u gradu Šibeniku („Službeni glasnik Grada Šibenika“ broj </w:t>
            </w:r>
            <w:r w:rsidRPr="00D27500">
              <w:rPr>
                <w:rFonts w:ascii="Times New Roman" w:hAnsi="Times New Roman"/>
              </w:rPr>
              <w:lastRenderedPageBreak/>
              <w:t>9/20). Postupak izrade Akcijskog plana pokrenut je zbog utvrđenih prekoračenja srednje godišnje vrijednosti za dva parametra (ukupna taložna tvar - UTT i sadržaj metala nikla u ukupnoj taložnoj tvari – Ni u UTT-u) na mjernoj postaji „Vukovac“ u 2018. godini.</w:t>
            </w:r>
          </w:p>
        </w:tc>
      </w:tr>
    </w:tbl>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3"/>
        <w:gridCol w:w="6799"/>
      </w:tblGrid>
      <w:tr w:rsidR="002C4FBA" w:rsidRPr="00D27500" w:rsidTr="002C0668">
        <w:tc>
          <w:tcPr>
            <w:tcW w:w="2263"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bookmarkStart w:id="6" w:name="_Hlk40874709"/>
            <w:r w:rsidRPr="00D27500">
              <w:rPr>
                <w:rFonts w:ascii="Times New Roman" w:hAnsi="Times New Roman"/>
              </w:rPr>
              <w:t xml:space="preserve">Opis programa </w:t>
            </w:r>
          </w:p>
        </w:tc>
        <w:tc>
          <w:tcPr>
            <w:tcW w:w="679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K103217 Program determiniranja peludi u zraku</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Provođenje Programa određivanja broja peludnih zrnaca i determiniranje vrste peludi u </w:t>
            </w:r>
            <w:r w:rsidRPr="00D27500">
              <w:rPr>
                <w:rFonts w:ascii="Times New Roman" w:hAnsi="Times New Roman"/>
                <w:shd w:val="clear" w:color="auto" w:fill="FFFFFF"/>
              </w:rPr>
              <w:t>zraku na području grada Šibenika.</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13.000,00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12.500,00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Informiranje javnosti o koncentraciji peludi u zraku na internet portalu Pliva zdravlje, Nastavnog zavoda za javno zdravstvo Dr. Andrija Štampar i Zavoda za javno zdravstvo Šibensko-kninske županije.</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Rezultat utrošenih sredstava: Redovita analiza koncentracije peludi u zraku koju provodi Zavod za javno zdravstvo Šibensko-kninske županije.</w:t>
            </w:r>
          </w:p>
        </w:tc>
      </w:tr>
      <w:tr w:rsidR="002C4FBA" w:rsidRPr="00D27500" w:rsidTr="002C0668">
        <w:tc>
          <w:tcPr>
            <w:tcW w:w="2263"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bookmarkStart w:id="7" w:name="_Hlk40876794"/>
            <w:bookmarkEnd w:id="6"/>
            <w:r w:rsidRPr="00D27500">
              <w:rPr>
                <w:rFonts w:ascii="Times New Roman" w:hAnsi="Times New Roman"/>
              </w:rPr>
              <w:t xml:space="preserve">Opis programa </w:t>
            </w:r>
          </w:p>
        </w:tc>
        <w:tc>
          <w:tcPr>
            <w:tcW w:w="679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K103218 Obnova Dječjeg vrtića Vidici</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Provedba mjera energetske učinkovitosti i korištenje obovljivih izvora energije u svrhu smanjenja potrošnje energije, a time i onečišćenja okoliša.</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4.010.000,00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4.009.637,17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smanjenje troškova energenata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 ušteda troškova za grijanje </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 smanjenje emisije CO2 </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 povećanje energetske učinkovitosti u objektima Grada Šibenika </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Rezultat utrošenih sredstava: Dovršetak projekta Energetske obnove zgrade Dječjeg vrtića „Vidici“ na adresi Ulica branitelja Domovinskog rata 2/G, Šibenik te uređenje okoliša i vanjskog prostora istog.</w:t>
            </w:r>
          </w:p>
          <w:p w:rsidR="00A34E4C" w:rsidRPr="00D27500" w:rsidRDefault="00A34E4C"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1B501C"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1B501C">
              <w:rPr>
                <w:rFonts w:ascii="Times New Roman" w:hAnsi="Times New Roman"/>
              </w:rPr>
              <w:t>Izvor sufinanciranja: Europski fond za regionalni razvoj</w:t>
            </w:r>
          </w:p>
          <w:p w:rsidR="002C4FBA" w:rsidRPr="001B501C"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1B501C"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1B501C">
              <w:rPr>
                <w:rFonts w:ascii="Times New Roman" w:hAnsi="Times New Roman"/>
              </w:rPr>
              <w:t>Ugovor o dodjeli bespovratnih sredstava za projekte financirane iz europskih strukturnih i investicijskih fondova u financijskom razdoblju 2014.-2020. – KK.04.2.1.03.0076 (KLASA: 351-01/15-01/25, URBROJ: 2182/01-04-17-</w:t>
            </w:r>
            <w:r w:rsidR="00B262D8">
              <w:rPr>
                <w:rFonts w:ascii="Times New Roman" w:hAnsi="Times New Roman"/>
              </w:rPr>
              <w:t>58) od 4. kolovoza 2017. godine</w:t>
            </w:r>
            <w:r w:rsidRPr="001B501C">
              <w:rPr>
                <w:rFonts w:ascii="Times New Roman" w:hAnsi="Times New Roman"/>
              </w:rPr>
              <w:t xml:space="preserve"> sklopljen je između Grada Šibenika, Ministarstva graditeljstva i prostornoga uređenja te Fonda za zaštitu okoliša i energetsku učinkovitost, a prema kojem su Gradu Šibeniku odobrena sredstva u iznosu od 1.581.600,00 kn.</w:t>
            </w:r>
          </w:p>
          <w:p w:rsidR="002C4FBA" w:rsidRPr="001B501C"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1B501C"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1B501C">
              <w:rPr>
                <w:rFonts w:ascii="Times New Roman" w:hAnsi="Times New Roman"/>
              </w:rPr>
              <w:t>Izvor sufinanciranja: Fond za sufinanciranje provedbe EU projekata na regionalnoj i lokalnoj razini</w:t>
            </w:r>
          </w:p>
          <w:p w:rsidR="002C4FBA" w:rsidRPr="001B501C"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1B501C"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1B501C">
              <w:rPr>
                <w:rFonts w:ascii="Times New Roman" w:hAnsi="Times New Roman"/>
                <w:iCs/>
              </w:rPr>
              <w:t>Ugovor o dodjeli sredstava Fonda za sufinanciranje provedbe EU projekta na regionalnoj i lokalnoj razini - Referentni broj ugovora: JPF.2017.-3.93.</w:t>
            </w:r>
            <w:r w:rsidRPr="001B501C">
              <w:rPr>
                <w:rFonts w:ascii="Times New Roman" w:hAnsi="Times New Roman"/>
              </w:rPr>
              <w:t xml:space="preserve"> (KLASA: 402-07/17-02/98, URBROJ: 538-06-2-1-1/226-17-6) Ministarstva regionalnog r</w:t>
            </w:r>
            <w:r w:rsidR="00B262D8">
              <w:rPr>
                <w:rFonts w:ascii="Times New Roman" w:hAnsi="Times New Roman"/>
              </w:rPr>
              <w:t>azvoja i fondova Europske unije</w:t>
            </w:r>
            <w:r w:rsidRPr="001B501C">
              <w:rPr>
                <w:rFonts w:ascii="Times New Roman" w:hAnsi="Times New Roman"/>
              </w:rPr>
              <w:t xml:space="preserve"> od 24. studenog 2018. godine, a prema kojem su Gradu Šibeniku odobrena sredstva u iznosu od 1.376.640,00 kn.</w:t>
            </w:r>
          </w:p>
          <w:p w:rsidR="000D0F6B" w:rsidRPr="001B501C" w:rsidRDefault="000D0F6B" w:rsidP="00DE2B4C">
            <w:pPr>
              <w:shd w:val="clear" w:color="auto" w:fill="FFFFFF" w:themeFill="background1"/>
              <w:autoSpaceDE w:val="0"/>
              <w:autoSpaceDN w:val="0"/>
              <w:adjustRightInd w:val="0"/>
              <w:spacing w:after="0" w:line="240" w:lineRule="auto"/>
              <w:jc w:val="both"/>
              <w:rPr>
                <w:rFonts w:ascii="Times New Roman" w:hAnsi="Times New Roman"/>
              </w:rPr>
            </w:pPr>
          </w:p>
          <w:p w:rsidR="000D0F6B" w:rsidRPr="001B501C" w:rsidRDefault="000D0F6B" w:rsidP="00DE2B4C">
            <w:pPr>
              <w:shd w:val="clear" w:color="auto" w:fill="FFFFFF" w:themeFill="background1"/>
              <w:autoSpaceDE w:val="0"/>
              <w:autoSpaceDN w:val="0"/>
              <w:adjustRightInd w:val="0"/>
              <w:spacing w:after="0" w:line="240" w:lineRule="auto"/>
              <w:jc w:val="both"/>
              <w:rPr>
                <w:rFonts w:ascii="Times New Roman" w:hAnsi="Times New Roman"/>
                <w:iCs/>
              </w:rPr>
            </w:pPr>
            <w:r w:rsidRPr="001B501C">
              <w:rPr>
                <w:rFonts w:ascii="Times New Roman" w:hAnsi="Times New Roman"/>
                <w:lang w:eastAsia="hr-HR"/>
              </w:rPr>
              <w:t>Prekoračenja unutar ovog projekta su izvršavana sukladno članku 50. važećeg Zakona o proračunu.</w:t>
            </w:r>
          </w:p>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tc>
      </w:tr>
      <w:tr w:rsidR="002C4FBA" w:rsidRPr="00D27500" w:rsidTr="002C0668">
        <w:tc>
          <w:tcPr>
            <w:tcW w:w="2263"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bookmarkStart w:id="8" w:name="_Hlk40877417"/>
            <w:bookmarkEnd w:id="7"/>
            <w:r w:rsidRPr="00D27500">
              <w:rPr>
                <w:rFonts w:ascii="Times New Roman" w:hAnsi="Times New Roman"/>
              </w:rPr>
              <w:lastRenderedPageBreak/>
              <w:t xml:space="preserve">Opis programa </w:t>
            </w:r>
          </w:p>
        </w:tc>
        <w:tc>
          <w:tcPr>
            <w:tcW w:w="679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K103220 Energetska obnova Dječjeg vrtića Šibenski tići</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Provedba mjera energetske učinkovitosti u svrhu smanjenja potrošnje energije, a time i onečišćenja okoliša.</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409.000,00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409.066,99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smanjenje troškova energenata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 ušteda troškova za grijanje </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 smanjenje emisije CO2 </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 povećanje energetske učinkovitosti u objektima Grada Šibenika </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Rezultat utrošenih sredstava: Dovršetak projekta Energetske obnove zgrade Dječjeg vrtića „Šibenski tići“ na adresi Šubićevo šetalište 2, Šibenik te uređenje okoliša istog.</w:t>
            </w:r>
          </w:p>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i/>
              </w:rPr>
            </w:pP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271F5A">
              <w:rPr>
                <w:rFonts w:ascii="Times New Roman" w:hAnsi="Times New Roman"/>
              </w:rPr>
              <w:t>Izvor sufinanciranja: Europski fond za regionalni razvoj</w:t>
            </w: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iCs/>
              </w:rPr>
            </w:pPr>
            <w:r w:rsidRPr="00271F5A">
              <w:rPr>
                <w:rFonts w:ascii="Times New Roman" w:hAnsi="Times New Roman"/>
              </w:rPr>
              <w:t>Ugovor o dodjeli bespovratnih sredstava za projekte koji se financiraju iz Fondova u financijskom razdoblju 2014.-2020. – KK.04.2.1.04.0394</w:t>
            </w:r>
            <w:r w:rsidRPr="00271F5A">
              <w:rPr>
                <w:rFonts w:ascii="Times New Roman" w:hAnsi="Times New Roman"/>
                <w:iCs/>
              </w:rPr>
              <w:t xml:space="preserve"> (KLASA: 402-07/17-01/5, URBROJ: 2182/01-04-18-38</w:t>
            </w:r>
            <w:r w:rsidR="00271F5A">
              <w:rPr>
                <w:rFonts w:ascii="Times New Roman" w:hAnsi="Times New Roman"/>
                <w:iCs/>
              </w:rPr>
              <w:t>) od 16. listopada 2018. godine</w:t>
            </w:r>
            <w:r w:rsidRPr="00271F5A">
              <w:rPr>
                <w:rFonts w:ascii="Times New Roman" w:hAnsi="Times New Roman"/>
                <w:iCs/>
              </w:rPr>
              <w:t xml:space="preserve"> sklopljen je između Grada Šibenika, Ministarstva graditeljstva i prostornoga uređenja te Fonda za zaštitu okoliša i energetsku učinkovitost, a prema kojem su Gradu Šibeniku odobrena sredstva u iznosu od 637.202,92 kn.</w:t>
            </w: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271F5A">
              <w:rPr>
                <w:rFonts w:ascii="Times New Roman" w:hAnsi="Times New Roman"/>
              </w:rPr>
              <w:t>Izvor sufinanciranja: Fond za sufinanciranje provedbe EU projekata na regionalnoj i lokalnoj razini</w:t>
            </w: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271F5A">
              <w:rPr>
                <w:rFonts w:ascii="Times New Roman" w:hAnsi="Times New Roman"/>
                <w:iCs/>
              </w:rPr>
              <w:t>Ugovor o sufinanciranju provedbe EU projekta - Referentni broj ugovora: JPF.2019.-5.53.</w:t>
            </w:r>
            <w:r w:rsidRPr="00271F5A">
              <w:rPr>
                <w:rFonts w:ascii="Times New Roman" w:hAnsi="Times New Roman"/>
              </w:rPr>
              <w:t xml:space="preserve"> (KLASA: 402-07/19-01/07, URBROJ: 2182/01-04-19-6) Ministarstva regionalnog razvoja i fondova Europske unije, od 30. rujna 2019. godine, a prema kojoj su G</w:t>
            </w:r>
            <w:r w:rsidR="00271F5A">
              <w:rPr>
                <w:rFonts w:ascii="Times New Roman" w:hAnsi="Times New Roman"/>
              </w:rPr>
              <w:t>radu Šibeniku odobrena sredstva</w:t>
            </w:r>
            <w:r w:rsidRPr="00271F5A">
              <w:rPr>
                <w:rFonts w:ascii="Times New Roman" w:hAnsi="Times New Roman"/>
              </w:rPr>
              <w:t xml:space="preserve"> u iznosu od 445.375,15 kn.</w:t>
            </w:r>
          </w:p>
          <w:p w:rsidR="00A41FA4" w:rsidRPr="00271F5A" w:rsidRDefault="00A41FA4" w:rsidP="00DE2B4C">
            <w:pPr>
              <w:shd w:val="clear" w:color="auto" w:fill="FFFFFF" w:themeFill="background1"/>
              <w:autoSpaceDE w:val="0"/>
              <w:autoSpaceDN w:val="0"/>
              <w:adjustRightInd w:val="0"/>
              <w:spacing w:after="0" w:line="240" w:lineRule="auto"/>
              <w:jc w:val="both"/>
              <w:rPr>
                <w:rFonts w:ascii="Times New Roman" w:hAnsi="Times New Roman"/>
              </w:rPr>
            </w:pPr>
          </w:p>
          <w:p w:rsidR="00A41FA4" w:rsidRPr="00271F5A" w:rsidRDefault="00A41FA4" w:rsidP="00DE2B4C">
            <w:pPr>
              <w:shd w:val="clear" w:color="auto" w:fill="FFFFFF" w:themeFill="background1"/>
              <w:autoSpaceDE w:val="0"/>
              <w:autoSpaceDN w:val="0"/>
              <w:adjustRightInd w:val="0"/>
              <w:spacing w:after="0" w:line="240" w:lineRule="auto"/>
              <w:jc w:val="both"/>
              <w:rPr>
                <w:rFonts w:ascii="Times New Roman" w:hAnsi="Times New Roman"/>
                <w:iCs/>
              </w:rPr>
            </w:pPr>
            <w:r w:rsidRPr="00271F5A">
              <w:rPr>
                <w:rFonts w:ascii="Times New Roman" w:hAnsi="Times New Roman"/>
                <w:lang w:eastAsia="hr-HR"/>
              </w:rPr>
              <w:t>Prekoračenja unutar ovog projekta su izvršavana sukladno članku 50. važećeg Zakona o proračunu.</w:t>
            </w:r>
          </w:p>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tc>
      </w:tr>
      <w:bookmarkEnd w:id="8"/>
      <w:tr w:rsidR="002C4FBA" w:rsidRPr="00D27500" w:rsidTr="002C0668">
        <w:tc>
          <w:tcPr>
            <w:tcW w:w="2263"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79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K103221 Energetska obnova Dječjeg vrtića Građa</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Provedba mjera energetske učinkovitosti i korištenja obnovljivih izvora energije u svrhu smanjenja potrošnje energije, a time i onečišćenja okoliša.</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498.000,00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497.947,15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smanjenje troškova energenata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 ušteda troškova za grijanje </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 smanjenje emisije CO2 </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 povećanje energetske učinkovitosti u objektima Grada Šibenika </w:t>
            </w:r>
          </w:p>
        </w:tc>
      </w:tr>
      <w:tr w:rsidR="002C4FBA" w:rsidRPr="00D27500" w:rsidTr="004D196F">
        <w:trPr>
          <w:trHeight w:val="3108"/>
        </w:trPr>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lastRenderedPageBreak/>
              <w:t>Obrazloženje</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Rezultat utrošenih sredstava: Realizacija Projekta Energetske obnove zgrade Dječjeg vrtića „Građa“ na adresi Kralja Zvonimira 80/a, Šibenik te uređenje okoliša istog.</w:t>
            </w:r>
          </w:p>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i/>
              </w:rPr>
            </w:pP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271F5A">
              <w:rPr>
                <w:rFonts w:ascii="Times New Roman" w:hAnsi="Times New Roman"/>
              </w:rPr>
              <w:t>Izvor sufinanciranja: Europski fond za regionalni razvoj</w:t>
            </w: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271F5A">
              <w:rPr>
                <w:rFonts w:ascii="Times New Roman" w:hAnsi="Times New Roman"/>
                <w:iCs/>
              </w:rPr>
              <w:t xml:space="preserve">Ugovor o dodjeli bespovratnih sredstava za projekte koji se financiraju iz Fondova u financijskom razdoblju 2014.-2020. – KK.04.2.1.04.0392 </w:t>
            </w:r>
            <w:r w:rsidRPr="00271F5A">
              <w:rPr>
                <w:rFonts w:ascii="Times New Roman" w:hAnsi="Times New Roman"/>
              </w:rPr>
              <w:t>(KLASA: 402-07/17-01/6, URBROJ: 2082/01-04-18-46</w:t>
            </w:r>
            <w:r w:rsidR="00271F5A">
              <w:rPr>
                <w:rFonts w:ascii="Times New Roman" w:hAnsi="Times New Roman"/>
              </w:rPr>
              <w:t>) od 19. listopada 2018. godine</w:t>
            </w:r>
            <w:r w:rsidRPr="00271F5A">
              <w:rPr>
                <w:rFonts w:ascii="Times New Roman" w:hAnsi="Times New Roman"/>
              </w:rPr>
              <w:t xml:space="preserve"> sklopljen je između Grada Šibenika, Ministarstva graditeljstva i prostornoga uređenja te Fonda za zaštitu okoliša i energetsku učinkovitost, a prema kojem su Gradu Šibeniku odobrena sredstva u iznosu od 319.618,55 kn.</w:t>
            </w: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271F5A">
              <w:rPr>
                <w:rFonts w:ascii="Times New Roman" w:hAnsi="Times New Roman"/>
              </w:rPr>
              <w:t>Izvor sufinanciranja: Fond za sufinanciranje provedbe EU projekata na regionalnoj i lokalnoj razini</w:t>
            </w: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iCs/>
              </w:rPr>
            </w:pPr>
            <w:r w:rsidRPr="00271F5A">
              <w:rPr>
                <w:rFonts w:ascii="Times New Roman" w:hAnsi="Times New Roman"/>
              </w:rPr>
              <w:t xml:space="preserve">Ugovor o sufinanciranju provedbe EU projekta - Referentni broj ugovora: JPF.2019.-5.101. </w:t>
            </w:r>
            <w:r w:rsidRPr="00271F5A">
              <w:rPr>
                <w:rFonts w:ascii="Times New Roman" w:hAnsi="Times New Roman"/>
                <w:iCs/>
              </w:rPr>
              <w:t>(KLASA: 402-07/19-01/06, URBROJ: 2182/01-04-19-6) Ministarstva regionalnog razvoja i fondova Europske unije, od 30. rujna 2019. godine, a prema kojem su Gradu Šibeniku odobrena sredstva u iznosu od 194.109,31 kn.</w:t>
            </w: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271F5A"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271F5A">
              <w:rPr>
                <w:rFonts w:ascii="Times New Roman" w:hAnsi="Times New Roman"/>
              </w:rPr>
              <w:t>Sporija realizacija planiranih sredstava odnosi se na isplatu putem ugovora koja se odvija u sljedećoj godini.</w:t>
            </w:r>
          </w:p>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tc>
      </w:tr>
      <w:tr w:rsidR="002C4FBA" w:rsidRPr="00D27500" w:rsidTr="00D45312">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K103222 Energetska obnova Osnovne škole Petra Krešimir IV.</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K103225 Energetska obnova Područne škole Zaton</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K103226 Energetska obnova Područne škole Zlarin</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K103227 Energetska obnova Osnovne škole Vidici</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K103230 Energetska obnova Športskog centra Ljubica </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0D4A04"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0D4A04">
              <w:rPr>
                <w:rFonts w:ascii="Times New Roman" w:hAnsi="Times New Roman"/>
              </w:rPr>
              <w:t>Izrada projektne dokumentacije za energetsku obnovu i korištenje obnovljivih izvora energije objekata Grada Šibenika u svrhu prijave na Poziv na dostavu projektnih prijedloga Energetska obnova i korištenje obnovljivih izvora energije u zgradama javnog sektora (referentni broj: KK.04.2.1.04.) objavljenom na stranicama Ministarstva graditeljstva i prostornoga uređenja.</w:t>
            </w:r>
          </w:p>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0D4A04">
              <w:rPr>
                <w:rFonts w:ascii="Times New Roman" w:hAnsi="Times New Roman"/>
              </w:rPr>
              <w:t>Poziv je privremeno obustavljen.</w:t>
            </w:r>
            <w:r w:rsidRPr="00D27500">
              <w:rPr>
                <w:rFonts w:ascii="Times New Roman" w:hAnsi="Times New Roman"/>
              </w:rPr>
              <w:t xml:space="preserve"> </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315.000,00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221.875,00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Povećanje energetske učinkovitosti u objektima Grada Šibenika </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799" w:type="dxa"/>
            <w:shd w:val="clear" w:color="auto" w:fill="auto"/>
          </w:tcPr>
          <w:p w:rsidR="002C4FBA" w:rsidRPr="000D4A04"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0D4A04">
              <w:rPr>
                <w:rFonts w:ascii="Times New Roman" w:hAnsi="Times New Roman"/>
              </w:rPr>
              <w:t xml:space="preserve">Rezultat utrošenih sredstava: Izrada projekata energetske obnove i korištenja obnovljivih izvora energije, u svrhu prijave na Poziv na dostavu projektnih prijedloga Energetska obnova i korištenje obnovljivih izvora energije u zgradama javnog sektora Grad Šibenik. </w:t>
            </w:r>
          </w:p>
          <w:p w:rsidR="002C4FBA" w:rsidRPr="000D4A04"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0D4A04"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0D4A04">
              <w:rPr>
                <w:rFonts w:ascii="Times New Roman" w:hAnsi="Times New Roman"/>
              </w:rPr>
              <w:t>Sporija realizacija planiranih sredstava odnosi se na isplatu putem ugovora za realizaciju projekta Korištenje obnovljivih izvora energije u Šport</w:t>
            </w:r>
            <w:r w:rsidR="000D4A04">
              <w:rPr>
                <w:rFonts w:ascii="Times New Roman" w:hAnsi="Times New Roman"/>
              </w:rPr>
              <w:t>s</w:t>
            </w:r>
            <w:r w:rsidRPr="000D4A04">
              <w:rPr>
                <w:rFonts w:ascii="Times New Roman" w:hAnsi="Times New Roman"/>
              </w:rPr>
              <w:t xml:space="preserve">kom centru Ljubica, Šibenik koja će se odvijati u sljedećoj godini. </w:t>
            </w:r>
          </w:p>
          <w:p w:rsidR="002C4FBA" w:rsidRPr="000D4A04"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p>
          <w:p w:rsidR="002C4FBA" w:rsidRPr="000D4A04"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0D4A04">
              <w:rPr>
                <w:rFonts w:ascii="Times New Roman" w:hAnsi="Times New Roman"/>
              </w:rPr>
              <w:t>Izvor sufinanciranja: Fond za zaštitu okoliša i energetsku učinkovitost</w:t>
            </w:r>
          </w:p>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i/>
              </w:rPr>
            </w:pPr>
          </w:p>
          <w:p w:rsidR="002C4FBA" w:rsidRPr="000D4A04" w:rsidRDefault="00EA323E" w:rsidP="00DE2B4C">
            <w:pPr>
              <w:shd w:val="clear" w:color="auto" w:fill="FFFFFF" w:themeFill="background1"/>
              <w:autoSpaceDE w:val="0"/>
              <w:autoSpaceDN w:val="0"/>
              <w:adjustRightInd w:val="0"/>
              <w:spacing w:after="0" w:line="240" w:lineRule="auto"/>
              <w:jc w:val="both"/>
              <w:rPr>
                <w:rFonts w:ascii="Times New Roman" w:hAnsi="Times New Roman"/>
              </w:rPr>
            </w:pPr>
            <w:r>
              <w:rPr>
                <w:rFonts w:ascii="Times New Roman" w:hAnsi="Times New Roman"/>
                <w:iCs/>
              </w:rPr>
              <w:lastRenderedPageBreak/>
              <w:t>ODLUKA</w:t>
            </w:r>
            <w:r w:rsidR="002C4FBA" w:rsidRPr="000D4A04">
              <w:rPr>
                <w:rFonts w:ascii="Times New Roman" w:hAnsi="Times New Roman"/>
                <w:iCs/>
              </w:rPr>
              <w:t xml:space="preserve"> (reg.broj 69355) o odabiru korisnika sredstava Fonda radi neposrednog sufinanciranja korištenja obnovljivih izvora energije u javnim ustan</w:t>
            </w:r>
            <w:r w:rsidR="000D4A04">
              <w:rPr>
                <w:rFonts w:ascii="Times New Roman" w:hAnsi="Times New Roman"/>
                <w:iCs/>
              </w:rPr>
              <w:t>ovama davanjem sredstava pomoći</w:t>
            </w:r>
            <w:r w:rsidR="002C4FBA" w:rsidRPr="000D4A04">
              <w:rPr>
                <w:rFonts w:ascii="Times New Roman" w:hAnsi="Times New Roman"/>
                <w:iCs/>
              </w:rPr>
              <w:t xml:space="preserve"> </w:t>
            </w:r>
            <w:r w:rsidR="002C4FBA" w:rsidRPr="000D4A04">
              <w:rPr>
                <w:rFonts w:ascii="Times New Roman" w:hAnsi="Times New Roman"/>
              </w:rPr>
              <w:t>od 17. veljače 2020. godine</w:t>
            </w:r>
            <w:r w:rsidR="000D4A04">
              <w:rPr>
                <w:rFonts w:ascii="Times New Roman" w:hAnsi="Times New Roman"/>
              </w:rPr>
              <w:t>,</w:t>
            </w:r>
            <w:r w:rsidR="002C4FBA" w:rsidRPr="000D4A04">
              <w:rPr>
                <w:rFonts w:ascii="Times New Roman" w:hAnsi="Times New Roman"/>
              </w:rPr>
              <w:t xml:space="preserve"> a prema kojoj je Javnoj ustan</w:t>
            </w:r>
            <w:r w:rsidR="000D4A04">
              <w:rPr>
                <w:rFonts w:ascii="Times New Roman" w:hAnsi="Times New Roman"/>
              </w:rPr>
              <w:t>ovi Športski objekti odobreno</w:t>
            </w:r>
            <w:r w:rsidR="002C4FBA" w:rsidRPr="000D4A04">
              <w:rPr>
                <w:rFonts w:ascii="Times New Roman" w:hAnsi="Times New Roman"/>
              </w:rPr>
              <w:t xml:space="preserve"> 186.451,50 kn, odnosno 40 % opravdanih troškova projekta. </w:t>
            </w:r>
          </w:p>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i/>
              </w:rPr>
            </w:pPr>
          </w:p>
        </w:tc>
      </w:tr>
      <w:tr w:rsidR="002C4FBA" w:rsidRPr="00D27500" w:rsidTr="002C0668">
        <w:tc>
          <w:tcPr>
            <w:tcW w:w="2263"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bookmarkStart w:id="9" w:name="_Hlk66959428"/>
            <w:r w:rsidRPr="00D27500">
              <w:rPr>
                <w:rFonts w:ascii="Times New Roman" w:hAnsi="Times New Roman"/>
              </w:rPr>
              <w:lastRenderedPageBreak/>
              <w:t xml:space="preserve">Opis programa </w:t>
            </w:r>
          </w:p>
        </w:tc>
        <w:tc>
          <w:tcPr>
            <w:tcW w:w="679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K103212 Planovi i programi energetske učinkovitosti</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D27500" w:rsidRDefault="002C4FBA" w:rsidP="000D4A04">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Izrada planova i programa energetske učinkovitosti, a koji su potrebni za realizaciju određenih projekata te ispunjenje zakonskih obveza.</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85.000,00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84.750,00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Donošenje dokumenata energetske učinkovitosti.</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799" w:type="dxa"/>
            <w:shd w:val="clear" w:color="auto" w:fill="auto"/>
          </w:tcPr>
          <w:p w:rsidR="002C4FBA" w:rsidRPr="00D27500" w:rsidRDefault="002C4FBA" w:rsidP="000D4A04">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Rezultat utrošenih sredstava: Izrada Akcijskog plana energetske učinkovitosti Grada Šibenika za razdoblje od 2020. godine do 2022. godine i Godišnjeg plana energetske učinkovitosti za 2020. godinu.</w:t>
            </w:r>
          </w:p>
        </w:tc>
      </w:tr>
      <w:bookmarkEnd w:id="9"/>
      <w:tr w:rsidR="002C4FBA" w:rsidRPr="00D27500" w:rsidTr="00DE2B4C">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b/>
                <w:bCs/>
              </w:rPr>
            </w:pPr>
            <w:r w:rsidRPr="00D27500">
              <w:rPr>
                <w:rFonts w:ascii="Times New Roman" w:hAnsi="Times New Roman"/>
                <w:b/>
                <w:bCs/>
              </w:rPr>
              <w:t>NAZIV PROGRAMA</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b/>
                <w:bCs/>
              </w:rPr>
            </w:pPr>
            <w:r w:rsidRPr="00D27500">
              <w:rPr>
                <w:rFonts w:ascii="Times New Roman" w:hAnsi="Times New Roman"/>
                <w:b/>
                <w:bCs/>
              </w:rPr>
              <w:t>1034 OSTALI PROJEKTI</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Regulatorni okvir</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Zakon o prostornom uređenju </w:t>
            </w:r>
            <w:r w:rsidRPr="00D27500">
              <w:rPr>
                <w:rFonts w:ascii="Times New Roman" w:eastAsia="Times New Roman" w:hAnsi="Times New Roman"/>
                <w:lang w:eastAsia="hr-HR" w:bidi="hr-HR"/>
              </w:rPr>
              <w:t>(“Narodne novine” br. 153/13, 65/17 i 114/18, 39/19 i 98/19) i Zakon o gradnji (“Narodne novine” br. 153/13, 20/17 39/19 i 125/19)</w:t>
            </w:r>
          </w:p>
        </w:tc>
      </w:tr>
      <w:tr w:rsidR="002C4FBA" w:rsidRPr="00D27500" w:rsidTr="002C0668">
        <w:tc>
          <w:tcPr>
            <w:tcW w:w="2263"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79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K103402 Ostali projekti</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Izrada projektne dokumentacije sa ciljem zadovoljavanja potreba stanovnika u lokalnoj zajednici. </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142.000,00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140.631,13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 (uspješnosti)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Izrada projektne dokumentacije</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799" w:type="dxa"/>
            <w:shd w:val="clear" w:color="auto" w:fill="auto"/>
          </w:tcPr>
          <w:p w:rsidR="002C4FBA" w:rsidRPr="00D27500" w:rsidRDefault="002C4FBA" w:rsidP="00EA323E">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Rezultat utrošenih sredstava: Izrada izmjena i dopuna idejnog projekta za novi Vatrogasni dom te izrada projektne dok</w:t>
            </w:r>
            <w:r w:rsidR="00EA323E">
              <w:rPr>
                <w:rFonts w:ascii="Times New Roman" w:hAnsi="Times New Roman"/>
              </w:rPr>
              <w:t>u</w:t>
            </w:r>
            <w:r w:rsidRPr="00D27500">
              <w:rPr>
                <w:rFonts w:ascii="Times New Roman" w:hAnsi="Times New Roman"/>
              </w:rPr>
              <w:t xml:space="preserve">mentacije energetske obnove Hrvatskog narodnog kazališta u Šibeniku. </w:t>
            </w:r>
          </w:p>
        </w:tc>
      </w:tr>
      <w:tr w:rsidR="002C4FBA" w:rsidRPr="00D27500" w:rsidTr="002C0668">
        <w:tc>
          <w:tcPr>
            <w:tcW w:w="2263"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79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K103411 Projekt uređenja lokacije vanjski</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Provedba idejnog urbanističko-arhitektonskog natječaja</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16.000,00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15.500,00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15 zaprimljenih radova u postupku provedbe natječaja.</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799" w:type="dxa"/>
            <w:shd w:val="clear" w:color="auto" w:fill="auto"/>
          </w:tcPr>
          <w:p w:rsidR="002C4FBA" w:rsidRDefault="002C4FBA" w:rsidP="001F3F46">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Rezultat utrošenih sredstava: troškovi </w:t>
            </w:r>
            <w:r w:rsidR="001F3F46" w:rsidRPr="00D27500">
              <w:rPr>
                <w:rFonts w:ascii="Times New Roman" w:hAnsi="Times New Roman"/>
              </w:rPr>
              <w:t xml:space="preserve">Društva </w:t>
            </w:r>
            <w:r w:rsidR="001F3F46">
              <w:rPr>
                <w:rFonts w:ascii="Times New Roman" w:hAnsi="Times New Roman"/>
              </w:rPr>
              <w:t>a</w:t>
            </w:r>
            <w:r w:rsidR="001F3F46" w:rsidRPr="00D27500">
              <w:rPr>
                <w:rFonts w:ascii="Times New Roman" w:hAnsi="Times New Roman"/>
              </w:rPr>
              <w:t>rhitekata Šibenik</w:t>
            </w:r>
            <w:r w:rsidRPr="00D27500">
              <w:rPr>
                <w:rFonts w:ascii="Times New Roman" w:hAnsi="Times New Roman"/>
              </w:rPr>
              <w:t xml:space="preserve"> iz Š</w:t>
            </w:r>
            <w:r w:rsidR="001F3F46">
              <w:rPr>
                <w:rFonts w:ascii="Times New Roman" w:hAnsi="Times New Roman"/>
              </w:rPr>
              <w:t>ibenika za obavljanje poslova</w:t>
            </w:r>
            <w:r w:rsidRPr="00D27500">
              <w:rPr>
                <w:rFonts w:ascii="Times New Roman" w:hAnsi="Times New Roman"/>
              </w:rPr>
              <w:t xml:space="preserve"> provođenja idejnog urbanističko-arhitektonskog natječaja prostora Vanjski u Šibeniku </w:t>
            </w:r>
          </w:p>
          <w:p w:rsidR="001F3F46" w:rsidRPr="00D27500" w:rsidRDefault="001F3F46" w:rsidP="001F3F46">
            <w:pPr>
              <w:shd w:val="clear" w:color="auto" w:fill="FFFFFF" w:themeFill="background1"/>
              <w:autoSpaceDE w:val="0"/>
              <w:autoSpaceDN w:val="0"/>
              <w:adjustRightInd w:val="0"/>
              <w:spacing w:after="0" w:line="240" w:lineRule="auto"/>
              <w:jc w:val="both"/>
              <w:rPr>
                <w:rFonts w:ascii="Times New Roman" w:hAnsi="Times New Roman"/>
              </w:rPr>
            </w:pPr>
          </w:p>
        </w:tc>
      </w:tr>
      <w:tr w:rsidR="002C4FBA" w:rsidRPr="00D27500" w:rsidTr="002C0668">
        <w:tc>
          <w:tcPr>
            <w:tcW w:w="2263"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799" w:type="dxa"/>
            <w:shd w:val="clear" w:color="auto" w:fill="F2F2F2"/>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K103413 Projektna dokumentacija za uređenje plaže na Jadriji</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Izrada projektne dokumentacije sa ciljem izvođenja kapitalnih projekata na ciljanim lokacijama kako bi se osigurala viša razina komunalne opremljenosti predmetne lokacije.</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244.000,00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221.875,00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lastRenderedPageBreak/>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Izrada projektne dokumentacije</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Rezultat utrošenih sredstava: Izrada dokumentacije za potrebe izrade projektno-tehničke dokumentacije za zahvat uređenja dijela plaže na kupalištu Jadrija u Šibeniku. </w:t>
            </w:r>
          </w:p>
        </w:tc>
      </w:tr>
      <w:tr w:rsidR="002C4FBA" w:rsidRPr="00D27500" w:rsidTr="00D45312">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 xml:space="preserve">Opis programa </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K103414 Razvojna studija uređenja obale i naselja Brodarica</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Ciljevi programa</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 xml:space="preserve">Izrada planske dokumentacije i predviđanje razvoja za određeni period. </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Planirana sredstva za 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338.000,00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Izvršena sredstva za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provedbu</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337.500,00 kn</w:t>
            </w:r>
          </w:p>
        </w:tc>
      </w:tr>
      <w:tr w:rsidR="002C4FBA" w:rsidRPr="00D27500" w:rsidTr="002C0668">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Pokazatelj rezultata</w:t>
            </w:r>
          </w:p>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(uspješnosti)</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Izrada dokumentacije</w:t>
            </w:r>
          </w:p>
        </w:tc>
      </w:tr>
      <w:tr w:rsidR="002C4FBA" w:rsidRPr="00D27500" w:rsidTr="004D196F">
        <w:trPr>
          <w:trHeight w:val="513"/>
        </w:trPr>
        <w:tc>
          <w:tcPr>
            <w:tcW w:w="2263"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rPr>
                <w:rFonts w:ascii="Times New Roman" w:hAnsi="Times New Roman"/>
              </w:rPr>
            </w:pPr>
            <w:r w:rsidRPr="00D27500">
              <w:rPr>
                <w:rFonts w:ascii="Times New Roman" w:hAnsi="Times New Roman"/>
              </w:rPr>
              <w:t>Obrazloženje</w:t>
            </w:r>
          </w:p>
        </w:tc>
        <w:tc>
          <w:tcPr>
            <w:tcW w:w="6799" w:type="dxa"/>
            <w:shd w:val="clear" w:color="auto" w:fill="auto"/>
          </w:tcPr>
          <w:p w:rsidR="002C4FBA" w:rsidRPr="00D27500" w:rsidRDefault="002C4FBA" w:rsidP="00DE2B4C">
            <w:pPr>
              <w:shd w:val="clear" w:color="auto" w:fill="FFFFFF" w:themeFill="background1"/>
              <w:autoSpaceDE w:val="0"/>
              <w:autoSpaceDN w:val="0"/>
              <w:adjustRightInd w:val="0"/>
              <w:spacing w:after="0" w:line="240" w:lineRule="auto"/>
              <w:jc w:val="both"/>
              <w:rPr>
                <w:rFonts w:ascii="Times New Roman" w:hAnsi="Times New Roman"/>
              </w:rPr>
            </w:pPr>
            <w:r w:rsidRPr="00D27500">
              <w:rPr>
                <w:rFonts w:ascii="Times New Roman" w:hAnsi="Times New Roman"/>
              </w:rPr>
              <w:t>Rezultat utrošenih sredstava: Izrada Razvojne studije (koncepcijskog rješenja) uređenja obalnog pojasa Brodarica.</w:t>
            </w:r>
          </w:p>
        </w:tc>
      </w:tr>
    </w:tbl>
    <w:p w:rsidR="00AB646E" w:rsidRPr="00D27500" w:rsidRDefault="00AB646E" w:rsidP="000E4434">
      <w:pPr>
        <w:jc w:val="both"/>
        <w:rPr>
          <w:rFonts w:ascii="Times New Roman" w:hAnsi="Times New Roman"/>
        </w:rPr>
      </w:pPr>
    </w:p>
    <w:p w:rsidR="00DE2B4C" w:rsidRPr="00012D0D" w:rsidRDefault="007D51F6" w:rsidP="00DE2B4C">
      <w:pPr>
        <w:autoSpaceDE w:val="0"/>
        <w:autoSpaceDN w:val="0"/>
        <w:adjustRightInd w:val="0"/>
        <w:spacing w:after="0" w:line="240" w:lineRule="auto"/>
        <w:rPr>
          <w:rFonts w:ascii="Times New Roman" w:hAnsi="Times New Roman"/>
          <w:b/>
          <w:bCs/>
          <w:sz w:val="24"/>
          <w:szCs w:val="24"/>
          <w:u w:val="single"/>
        </w:rPr>
      </w:pPr>
      <w:r w:rsidRPr="00012D0D">
        <w:rPr>
          <w:rFonts w:ascii="Times New Roman" w:hAnsi="Times New Roman"/>
          <w:b/>
          <w:bCs/>
          <w:sz w:val="24"/>
          <w:szCs w:val="24"/>
          <w:u w:val="single"/>
        </w:rPr>
        <w:t xml:space="preserve">RAZDJEL: </w:t>
      </w:r>
      <w:r w:rsidR="00DE2B4C" w:rsidRPr="00012D0D">
        <w:rPr>
          <w:rFonts w:ascii="Times New Roman" w:hAnsi="Times New Roman"/>
          <w:b/>
          <w:bCs/>
          <w:sz w:val="24"/>
          <w:szCs w:val="24"/>
          <w:u w:val="single"/>
        </w:rPr>
        <w:t xml:space="preserve">UPRAVNI ODJEL ZA </w:t>
      </w:r>
      <w:r w:rsidR="00605E40" w:rsidRPr="00012D0D">
        <w:rPr>
          <w:rFonts w:ascii="Times New Roman" w:hAnsi="Times New Roman"/>
          <w:b/>
          <w:bCs/>
          <w:sz w:val="24"/>
          <w:szCs w:val="24"/>
          <w:u w:val="single"/>
        </w:rPr>
        <w:t>KOMUNALNE DJELATNOSTI</w:t>
      </w:r>
    </w:p>
    <w:p w:rsidR="002C4FBA" w:rsidRPr="00D27500" w:rsidRDefault="002C4FBA" w:rsidP="000E4434">
      <w:pPr>
        <w:jc w:val="both"/>
        <w:rPr>
          <w:rFonts w:ascii="Times New Roman" w:hAnsi="Times New Roman"/>
        </w:rPr>
      </w:pPr>
    </w:p>
    <w:tbl>
      <w:tblPr>
        <w:tblStyle w:val="TableGrid0"/>
        <w:tblW w:w="9249" w:type="dxa"/>
        <w:tblInd w:w="-34" w:type="dxa"/>
        <w:tblCellMar>
          <w:top w:w="53" w:type="dxa"/>
          <w:left w:w="108" w:type="dxa"/>
          <w:right w:w="54" w:type="dxa"/>
        </w:tblCellMar>
        <w:tblLook w:val="04A0"/>
      </w:tblPr>
      <w:tblGrid>
        <w:gridCol w:w="2458"/>
        <w:gridCol w:w="6791"/>
      </w:tblGrid>
      <w:tr w:rsidR="00833A34" w:rsidRPr="00D27500" w:rsidTr="009170DC">
        <w:trPr>
          <w:trHeight w:val="302"/>
        </w:trPr>
        <w:tc>
          <w:tcPr>
            <w:tcW w:w="9249" w:type="dxa"/>
            <w:gridSpan w:val="2"/>
            <w:tcBorders>
              <w:top w:val="single" w:sz="4" w:space="0" w:color="000000"/>
              <w:left w:val="single" w:sz="4" w:space="0" w:color="000000"/>
              <w:bottom w:val="single" w:sz="4" w:space="0" w:color="000000"/>
              <w:right w:val="single" w:sz="4" w:space="0" w:color="000000"/>
            </w:tcBorders>
          </w:tcPr>
          <w:p w:rsidR="00833A34" w:rsidRPr="00D27500" w:rsidRDefault="00833A34" w:rsidP="00B8449A">
            <w:pPr>
              <w:spacing w:after="0"/>
              <w:rPr>
                <w:rFonts w:ascii="Times New Roman" w:hAnsi="Times New Roman"/>
                <w:b/>
              </w:rPr>
            </w:pPr>
            <w:r w:rsidRPr="00D27500">
              <w:rPr>
                <w:rFonts w:ascii="Times New Roman" w:hAnsi="Times New Roman"/>
                <w:b/>
              </w:rPr>
              <w:t>Razdjel: 005 UPRAVNI ODJEL ZA KOMUNALNE DJELATNOSTI</w:t>
            </w:r>
          </w:p>
          <w:p w:rsidR="00833A34" w:rsidRPr="00D27500" w:rsidRDefault="00833A34" w:rsidP="00B8449A">
            <w:pPr>
              <w:spacing w:after="0"/>
              <w:rPr>
                <w:rFonts w:ascii="Times New Roman" w:hAnsi="Times New Roman"/>
                <w:b/>
              </w:rPr>
            </w:pPr>
            <w:r w:rsidRPr="00D27500">
              <w:rPr>
                <w:rFonts w:ascii="Times New Roman" w:hAnsi="Times New Roman"/>
                <w:b/>
              </w:rPr>
              <w:t>Glava</w:t>
            </w:r>
            <w:r w:rsidRPr="00D27500">
              <w:rPr>
                <w:rFonts w:ascii="Times New Roman" w:eastAsiaTheme="minorEastAsia" w:hAnsi="Times New Roman"/>
                <w:b/>
                <w:bCs/>
              </w:rPr>
              <w:t>: 00501 KOMUNALNE DJELATNOSTI</w:t>
            </w:r>
          </w:p>
        </w:tc>
      </w:tr>
      <w:tr w:rsidR="00833A34" w:rsidRPr="00D27500" w:rsidTr="009170DC">
        <w:trPr>
          <w:trHeight w:val="315"/>
        </w:trPr>
        <w:tc>
          <w:tcPr>
            <w:tcW w:w="2458" w:type="dxa"/>
            <w:tcBorders>
              <w:top w:val="single" w:sz="4" w:space="0" w:color="000000"/>
              <w:left w:val="single" w:sz="4" w:space="0" w:color="000000"/>
              <w:bottom w:val="single" w:sz="4" w:space="0" w:color="auto"/>
              <w:right w:val="single" w:sz="4" w:space="0" w:color="000000"/>
            </w:tcBorders>
          </w:tcPr>
          <w:p w:rsidR="00833A34" w:rsidRPr="00D27500" w:rsidRDefault="00833A34" w:rsidP="002C0668">
            <w:pPr>
              <w:rPr>
                <w:rFonts w:ascii="Times New Roman" w:hAnsi="Times New Roman"/>
              </w:rPr>
            </w:pPr>
            <w:r w:rsidRPr="00D27500">
              <w:rPr>
                <w:rFonts w:ascii="Times New Roman" w:hAnsi="Times New Roman"/>
                <w:b/>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833A34" w:rsidRPr="00D27500" w:rsidRDefault="00833A34" w:rsidP="002C0668">
            <w:pPr>
              <w:rPr>
                <w:rFonts w:ascii="Times New Roman" w:hAnsi="Times New Roman"/>
                <w:b/>
                <w:bCs/>
              </w:rPr>
            </w:pPr>
            <w:r w:rsidRPr="00D27500">
              <w:rPr>
                <w:rFonts w:ascii="Times New Roman" w:eastAsiaTheme="minorEastAsia" w:hAnsi="Times New Roman"/>
                <w:b/>
                <w:bCs/>
              </w:rPr>
              <w:t>1035 ODRŽAVANJE KOMUNALNE INFRASTRUKTURE</w:t>
            </w:r>
          </w:p>
        </w:tc>
      </w:tr>
      <w:tr w:rsidR="00833A34" w:rsidRPr="00D27500" w:rsidTr="009170DC">
        <w:trPr>
          <w:trHeight w:val="285"/>
        </w:trPr>
        <w:tc>
          <w:tcPr>
            <w:tcW w:w="2458" w:type="dxa"/>
            <w:tcBorders>
              <w:top w:val="single" w:sz="4" w:space="0" w:color="auto"/>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833A34" w:rsidRPr="00A846EE" w:rsidRDefault="00833A34" w:rsidP="001F3F46">
            <w:pPr>
              <w:jc w:val="both"/>
              <w:rPr>
                <w:rFonts w:ascii="Times New Roman" w:hAnsi="Times New Roman"/>
                <w:bCs/>
              </w:rPr>
            </w:pPr>
            <w:r w:rsidRPr="00A846EE">
              <w:rPr>
                <w:rFonts w:ascii="Times New Roman" w:hAnsi="Times New Roman"/>
                <w:bCs/>
              </w:rPr>
              <w:t>0660 Rashodi vezani za stanovanje i komunalne pogodnosti koji nisu drugdje svrstani</w:t>
            </w:r>
          </w:p>
        </w:tc>
      </w:tr>
      <w:tr w:rsidR="00833A34" w:rsidRPr="00D27500" w:rsidTr="009170DC">
        <w:trPr>
          <w:trHeight w:val="1043"/>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1F3F46">
            <w:pPr>
              <w:spacing w:after="0"/>
              <w:jc w:val="both"/>
              <w:rPr>
                <w:rFonts w:ascii="Times New Roman" w:hAnsi="Times New Roman"/>
                <w:bCs/>
              </w:rPr>
            </w:pPr>
            <w:r w:rsidRPr="00A846EE">
              <w:rPr>
                <w:rFonts w:ascii="Times New Roman" w:hAnsi="Times New Roman"/>
                <w:bCs/>
              </w:rPr>
              <w:t>Za</w:t>
            </w:r>
            <w:r w:rsidR="001F3F46">
              <w:rPr>
                <w:rFonts w:ascii="Times New Roman" w:hAnsi="Times New Roman"/>
                <w:bCs/>
              </w:rPr>
              <w:t>kon o komunalnom gospodarstvu (</w:t>
            </w:r>
            <w:r w:rsidRPr="00A846EE">
              <w:rPr>
                <w:rFonts w:ascii="Times New Roman" w:hAnsi="Times New Roman"/>
                <w:bCs/>
              </w:rPr>
              <w:t>„Narodne novin</w:t>
            </w:r>
            <w:r w:rsidR="001F3F46">
              <w:rPr>
                <w:rFonts w:ascii="Times New Roman" w:hAnsi="Times New Roman"/>
                <w:bCs/>
              </w:rPr>
              <w:t>e“, broj 68/18, 110/18 i 32/20)</w:t>
            </w:r>
          </w:p>
          <w:p w:rsidR="00833A34" w:rsidRPr="00A846EE" w:rsidRDefault="00833A34" w:rsidP="00EA4A74">
            <w:pPr>
              <w:spacing w:after="0"/>
              <w:rPr>
                <w:rFonts w:ascii="Times New Roman" w:hAnsi="Times New Roman"/>
                <w:bCs/>
              </w:rPr>
            </w:pPr>
            <w:r w:rsidRPr="00A846EE">
              <w:rPr>
                <w:rFonts w:ascii="Times New Roman" w:hAnsi="Times New Roman"/>
                <w:bCs/>
              </w:rPr>
              <w:t>Program održavanja komunalne infrastrukture na području Grada Šibenik</w:t>
            </w:r>
            <w:r w:rsidR="00012D0D" w:rsidRPr="00A846EE">
              <w:rPr>
                <w:rFonts w:ascii="Times New Roman" w:hAnsi="Times New Roman"/>
                <w:bCs/>
              </w:rPr>
              <w:t>a</w:t>
            </w:r>
          </w:p>
        </w:tc>
      </w:tr>
      <w:tr w:rsidR="00833A34" w:rsidRPr="00D27500" w:rsidTr="009170DC">
        <w:trPr>
          <w:trHeight w:val="46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A103501 Čišćenje, zamjena i popravak slivnih rešetki</w:t>
            </w:r>
          </w:p>
        </w:tc>
      </w:tr>
      <w:tr w:rsidR="00833A34" w:rsidRPr="00D27500" w:rsidTr="009170DC">
        <w:trPr>
          <w:trHeight w:val="890"/>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012D0D">
            <w:pPr>
              <w:ind w:right="54"/>
              <w:jc w:val="both"/>
              <w:rPr>
                <w:rFonts w:ascii="Times New Roman" w:hAnsi="Times New Roman"/>
                <w:bCs/>
              </w:rPr>
            </w:pPr>
            <w:r w:rsidRPr="00A846EE">
              <w:rPr>
                <w:rFonts w:ascii="Times New Roman" w:hAnsi="Times New Roman"/>
                <w:bCs/>
              </w:rPr>
              <w:t>Zadovoljavanje zajedničkih komunalnih potreba građana Grada Šibenika.</w:t>
            </w:r>
            <w:r w:rsidR="00012D0D" w:rsidRPr="00A846EE">
              <w:rPr>
                <w:rFonts w:ascii="Times New Roman" w:hAnsi="Times New Roman"/>
                <w:bCs/>
              </w:rPr>
              <w:t xml:space="preserve"> </w:t>
            </w:r>
            <w:r w:rsidRPr="00A846EE">
              <w:rPr>
                <w:rFonts w:ascii="Times New Roman" w:hAnsi="Times New Roman"/>
                <w:bCs/>
              </w:rPr>
              <w:t>Strukturno usklađivanje potreba i izvora financijskih sredstava za odvijanje djelatnosti održavanja javnih površina, nerazvrstanih cesta, groblja i javne rasvjete</w:t>
            </w:r>
            <w:r w:rsidR="006813EF">
              <w:rPr>
                <w:rFonts w:ascii="Times New Roman" w:hAnsi="Times New Roman"/>
                <w:bCs/>
              </w:rPr>
              <w:t>.</w:t>
            </w:r>
          </w:p>
        </w:tc>
      </w:tr>
      <w:tr w:rsidR="00833A34" w:rsidRPr="00D27500" w:rsidTr="009170DC">
        <w:trPr>
          <w:trHeight w:val="647"/>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80.000,00</w:t>
            </w:r>
            <w:r w:rsidRPr="00A846EE">
              <w:rPr>
                <w:rFonts w:ascii="Times New Roman" w:hAnsi="Times New Roman"/>
                <w:bCs/>
              </w:rPr>
              <w:t xml:space="preserve"> kn </w:t>
            </w:r>
          </w:p>
        </w:tc>
      </w:tr>
      <w:tr w:rsidR="00833A34" w:rsidRPr="00D27500" w:rsidTr="009170DC">
        <w:trPr>
          <w:trHeight w:val="51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79.999,80 kn </w:t>
            </w:r>
          </w:p>
        </w:tc>
      </w:tr>
      <w:tr w:rsidR="00833A34" w:rsidRPr="00D27500" w:rsidTr="009170DC">
        <w:trPr>
          <w:trHeight w:val="47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1F3F46" w:rsidP="00012D0D">
            <w:pPr>
              <w:ind w:right="52"/>
              <w:jc w:val="both"/>
              <w:rPr>
                <w:rFonts w:ascii="Times New Roman" w:hAnsi="Times New Roman"/>
                <w:bCs/>
                <w:shd w:val="clear" w:color="auto" w:fill="FFFFFF"/>
              </w:rPr>
            </w:pPr>
            <w:r>
              <w:rPr>
                <w:rFonts w:ascii="Times New Roman" w:hAnsi="Times New Roman"/>
                <w:bCs/>
                <w:shd w:val="clear" w:color="auto" w:fill="FFFFFF"/>
              </w:rPr>
              <w:t>Program je ostvaren u skladu s Programom održavanja (100 %</w:t>
            </w:r>
            <w:r w:rsidR="00833A34" w:rsidRPr="00A846EE">
              <w:rPr>
                <w:rFonts w:ascii="Times New Roman" w:hAnsi="Times New Roman"/>
                <w:bCs/>
                <w:shd w:val="clear" w:color="auto" w:fill="FFFFFF"/>
              </w:rPr>
              <w:t>).</w:t>
            </w:r>
          </w:p>
        </w:tc>
      </w:tr>
      <w:tr w:rsidR="00833A34" w:rsidRPr="00D27500" w:rsidTr="009170DC">
        <w:trPr>
          <w:trHeight w:val="1354"/>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D45312" w:rsidRPr="00A846EE" w:rsidRDefault="00833A34" w:rsidP="00EA4A74">
            <w:pPr>
              <w:jc w:val="both"/>
              <w:rPr>
                <w:rFonts w:ascii="Times New Roman" w:hAnsi="Times New Roman"/>
                <w:bCs/>
              </w:rPr>
            </w:pPr>
            <w:r w:rsidRPr="00A846EE">
              <w:rPr>
                <w:rFonts w:ascii="Times New Roman" w:hAnsi="Times New Roman"/>
                <w:bCs/>
              </w:rPr>
              <w:t>Rezultat zadanog cilja unutar ove aktivnosti ostvaren je kroz aktivnu</w:t>
            </w:r>
            <w:r w:rsidR="00EA4A74">
              <w:rPr>
                <w:rFonts w:ascii="Times New Roman" w:hAnsi="Times New Roman"/>
                <w:bCs/>
              </w:rPr>
              <w:t xml:space="preserve"> </w:t>
            </w:r>
            <w:r w:rsidRPr="00A846EE">
              <w:rPr>
                <w:rFonts w:ascii="Times New Roman" w:hAnsi="Times New Roman"/>
                <w:bCs/>
              </w:rPr>
              <w:t>suradnju UO za komunalne djelatnosti i tvrtke „Vodovod i odvodnja“ d.o.o. Šibenik, koja je izvršila aktivnost čišćenja slivnika, te zamjene i popravk</w:t>
            </w:r>
            <w:r w:rsidR="00D96ED8">
              <w:rPr>
                <w:rFonts w:ascii="Times New Roman" w:hAnsi="Times New Roman"/>
                <w:bCs/>
              </w:rPr>
              <w:t>a</w:t>
            </w:r>
            <w:r w:rsidRPr="00A846EE">
              <w:rPr>
                <w:rFonts w:ascii="Times New Roman" w:hAnsi="Times New Roman"/>
                <w:bCs/>
              </w:rPr>
              <w:t xml:space="preserve"> slivnih rešetki.</w:t>
            </w:r>
          </w:p>
        </w:tc>
      </w:tr>
      <w:tr w:rsidR="00833A34" w:rsidRPr="00D27500" w:rsidTr="009170DC">
        <w:trPr>
          <w:trHeight w:val="345"/>
        </w:trPr>
        <w:tc>
          <w:tcPr>
            <w:tcW w:w="2458" w:type="dxa"/>
            <w:tcBorders>
              <w:top w:val="single" w:sz="4" w:space="0" w:color="000000"/>
              <w:left w:val="single" w:sz="4" w:space="0" w:color="000000"/>
              <w:bottom w:val="single" w:sz="4" w:space="0" w:color="auto"/>
              <w:right w:val="single" w:sz="4" w:space="0" w:color="000000"/>
            </w:tcBorders>
          </w:tcPr>
          <w:p w:rsidR="00833A34" w:rsidRPr="00D27500" w:rsidRDefault="00833A34" w:rsidP="002C0668">
            <w:pPr>
              <w:rPr>
                <w:rFonts w:ascii="Times New Roman" w:hAnsi="Times New Roman"/>
              </w:rPr>
            </w:pPr>
            <w:r w:rsidRPr="00D27500">
              <w:rPr>
                <w:rFonts w:ascii="Times New Roman" w:hAnsi="Times New Roman"/>
                <w:b/>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833A34" w:rsidRPr="00D27500" w:rsidRDefault="00833A34" w:rsidP="002C0668">
            <w:pPr>
              <w:rPr>
                <w:rFonts w:ascii="Times New Roman" w:hAnsi="Times New Roman"/>
              </w:rPr>
            </w:pPr>
            <w:r w:rsidRPr="00D27500">
              <w:rPr>
                <w:rFonts w:ascii="Times New Roman" w:eastAsiaTheme="minorEastAsia" w:hAnsi="Times New Roman"/>
                <w:b/>
                <w:bCs/>
              </w:rPr>
              <w:t>1036 ODRŽAVANJE ČISTOĆE JAVNIH POVRŠINA</w:t>
            </w:r>
          </w:p>
        </w:tc>
      </w:tr>
      <w:tr w:rsidR="00833A34" w:rsidRPr="00D27500" w:rsidTr="009170DC">
        <w:trPr>
          <w:trHeight w:val="240"/>
        </w:trPr>
        <w:tc>
          <w:tcPr>
            <w:tcW w:w="2458" w:type="dxa"/>
            <w:tcBorders>
              <w:top w:val="single" w:sz="4" w:space="0" w:color="auto"/>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833A34" w:rsidRPr="00A846EE" w:rsidRDefault="00833A34" w:rsidP="00D96ED8">
            <w:pPr>
              <w:jc w:val="both"/>
              <w:rPr>
                <w:rFonts w:ascii="Times New Roman" w:hAnsi="Times New Roman"/>
                <w:bCs/>
              </w:rPr>
            </w:pPr>
            <w:r w:rsidRPr="00A846EE">
              <w:rPr>
                <w:rFonts w:ascii="Times New Roman" w:hAnsi="Times New Roman"/>
                <w:bCs/>
              </w:rPr>
              <w:t>0660 Rashodi vezani za stanovanje i komunalne pogodnosti koji nisu drugdje svrstani</w:t>
            </w:r>
          </w:p>
        </w:tc>
      </w:tr>
      <w:tr w:rsidR="00833A34" w:rsidRPr="00D27500" w:rsidTr="00B8449A">
        <w:trPr>
          <w:trHeight w:val="1089"/>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D96ED8">
            <w:pPr>
              <w:spacing w:after="0"/>
              <w:jc w:val="both"/>
              <w:rPr>
                <w:rFonts w:ascii="Times New Roman" w:hAnsi="Times New Roman"/>
                <w:bCs/>
              </w:rPr>
            </w:pPr>
            <w:r w:rsidRPr="00A846EE">
              <w:rPr>
                <w:rFonts w:ascii="Times New Roman" w:hAnsi="Times New Roman"/>
                <w:bCs/>
              </w:rPr>
              <w:t>Zakon o komunalnom gospodarstvu ( „Narodne novin</w:t>
            </w:r>
            <w:r w:rsidR="00D96ED8">
              <w:rPr>
                <w:rFonts w:ascii="Times New Roman" w:hAnsi="Times New Roman"/>
                <w:bCs/>
              </w:rPr>
              <w:t>e“, broj 68/18, 110/18 i 32/20)</w:t>
            </w:r>
          </w:p>
          <w:p w:rsidR="00833A34" w:rsidRPr="00A846EE" w:rsidRDefault="00833A34" w:rsidP="00EA4A74">
            <w:pPr>
              <w:spacing w:after="0"/>
              <w:rPr>
                <w:rFonts w:ascii="Times New Roman" w:hAnsi="Times New Roman"/>
                <w:bCs/>
              </w:rPr>
            </w:pPr>
            <w:r w:rsidRPr="00A846EE">
              <w:rPr>
                <w:rFonts w:ascii="Times New Roman" w:hAnsi="Times New Roman"/>
                <w:bCs/>
              </w:rPr>
              <w:t>Program održavanja komunalne infrastrukture na području Grada Šibenika</w:t>
            </w:r>
          </w:p>
        </w:tc>
      </w:tr>
      <w:tr w:rsidR="00833A34" w:rsidRPr="00D27500" w:rsidTr="009170DC">
        <w:trPr>
          <w:trHeight w:val="503"/>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A 103609 Održavanje zelenih površina i čistoće javnih površina</w:t>
            </w:r>
          </w:p>
        </w:tc>
      </w:tr>
      <w:tr w:rsidR="00833A34" w:rsidRPr="00D27500" w:rsidTr="009170DC">
        <w:trPr>
          <w:trHeight w:val="30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ind w:right="54"/>
              <w:jc w:val="both"/>
              <w:rPr>
                <w:rFonts w:ascii="Times New Roman" w:hAnsi="Times New Roman"/>
                <w:bCs/>
              </w:rPr>
            </w:pPr>
            <w:r w:rsidRPr="00A846EE">
              <w:rPr>
                <w:rFonts w:ascii="Times New Roman" w:hAnsi="Times New Roman"/>
                <w:bCs/>
              </w:rPr>
              <w:t>Zadovoljavanje zajedničkih komunalnih potreba građana Grada Šibenika.</w:t>
            </w:r>
            <w:r w:rsidR="00EA4A74">
              <w:rPr>
                <w:rFonts w:ascii="Times New Roman" w:hAnsi="Times New Roman"/>
                <w:bCs/>
              </w:rPr>
              <w:t xml:space="preserve"> </w:t>
            </w:r>
            <w:r w:rsidRPr="00A846EE">
              <w:rPr>
                <w:rFonts w:ascii="Times New Roman" w:hAnsi="Times New Roman"/>
                <w:bCs/>
              </w:rPr>
              <w:t>Strukturno usklađivanje potreba i izvora financijskih sredstava za odvijanje djelatnosti održavanja javnih površina, nerazvrstanih cesta, groblja i javne rasvjete</w:t>
            </w:r>
            <w:r w:rsidR="00D96ED8">
              <w:rPr>
                <w:rFonts w:ascii="Times New Roman" w:hAnsi="Times New Roman"/>
                <w:bCs/>
              </w:rPr>
              <w:t>.</w:t>
            </w:r>
          </w:p>
        </w:tc>
      </w:tr>
      <w:tr w:rsidR="00833A34" w:rsidRPr="00D27500" w:rsidTr="00B8449A">
        <w:trPr>
          <w:trHeight w:val="624"/>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8.900.000,00</w:t>
            </w:r>
            <w:r w:rsidRPr="00A846EE">
              <w:rPr>
                <w:rFonts w:ascii="Times New Roman" w:hAnsi="Times New Roman"/>
                <w:bCs/>
              </w:rPr>
              <w:t xml:space="preserve"> kn </w:t>
            </w:r>
          </w:p>
        </w:tc>
      </w:tr>
      <w:tr w:rsidR="00833A34" w:rsidRPr="00D27500" w:rsidTr="009170DC">
        <w:trPr>
          <w:trHeight w:val="716"/>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8.750.000,00</w:t>
            </w:r>
            <w:r w:rsidRPr="00A846EE">
              <w:rPr>
                <w:rFonts w:ascii="Times New Roman" w:hAnsi="Times New Roman"/>
                <w:bCs/>
              </w:rPr>
              <w:t xml:space="preserve"> kn </w:t>
            </w:r>
          </w:p>
        </w:tc>
      </w:tr>
      <w:tr w:rsidR="00833A34" w:rsidRPr="00D27500" w:rsidTr="009170DC">
        <w:trPr>
          <w:trHeight w:val="305"/>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D96ED8">
            <w:pPr>
              <w:autoSpaceDE w:val="0"/>
              <w:autoSpaceDN w:val="0"/>
              <w:adjustRightInd w:val="0"/>
              <w:jc w:val="both"/>
              <w:rPr>
                <w:rFonts w:ascii="Times New Roman" w:hAnsi="Times New Roman"/>
                <w:bCs/>
              </w:rPr>
            </w:pPr>
            <w:r w:rsidRPr="00A846EE">
              <w:rPr>
                <w:rFonts w:ascii="Times New Roman" w:hAnsi="Times New Roman"/>
                <w:bCs/>
              </w:rPr>
              <w:t>Program je ostvaren u neznatno manjem ob</w:t>
            </w:r>
            <w:r w:rsidR="00D96ED8">
              <w:rPr>
                <w:rFonts w:ascii="Times New Roman" w:hAnsi="Times New Roman"/>
                <w:bCs/>
              </w:rPr>
              <w:t>uj</w:t>
            </w:r>
            <w:r w:rsidRPr="00A846EE">
              <w:rPr>
                <w:rFonts w:ascii="Times New Roman" w:hAnsi="Times New Roman"/>
                <w:bCs/>
              </w:rPr>
              <w:t>mu od pl</w:t>
            </w:r>
            <w:r w:rsidR="00D96ED8">
              <w:rPr>
                <w:rFonts w:ascii="Times New Roman" w:hAnsi="Times New Roman"/>
                <w:bCs/>
              </w:rPr>
              <w:t>aniranog Programom održavanja (98,31 %</w:t>
            </w:r>
            <w:r w:rsidRPr="00A846EE">
              <w:rPr>
                <w:rFonts w:ascii="Times New Roman" w:hAnsi="Times New Roman"/>
                <w:bCs/>
              </w:rPr>
              <w:t>).</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012D0D">
            <w:pPr>
              <w:jc w:val="both"/>
              <w:rPr>
                <w:rFonts w:ascii="Times New Roman" w:hAnsi="Times New Roman"/>
                <w:bCs/>
              </w:rPr>
            </w:pPr>
            <w:r w:rsidRPr="00A846EE">
              <w:rPr>
                <w:rFonts w:ascii="Times New Roman" w:hAnsi="Times New Roman"/>
                <w:bCs/>
              </w:rPr>
              <w:t>Rezultat zadanog cilja unutar ove aktivnosti ostvaren je kroz aktivnu</w:t>
            </w:r>
            <w:r w:rsidR="00012D0D" w:rsidRPr="00A846EE">
              <w:rPr>
                <w:rFonts w:ascii="Times New Roman" w:hAnsi="Times New Roman"/>
                <w:bCs/>
              </w:rPr>
              <w:t xml:space="preserve"> </w:t>
            </w:r>
            <w:r w:rsidRPr="00A846EE">
              <w:rPr>
                <w:rFonts w:ascii="Times New Roman" w:hAnsi="Times New Roman"/>
                <w:bCs/>
              </w:rPr>
              <w:t xml:space="preserve">suradnju UO za komunalne djelatnosti i tvrtke „Zeleni grad Šibenik“ d.o.o. Šibenik, koja je izvršila aktivnost čišćenja zelenih i javnih površina na temelju Odluke o povjeravanju obavljanja navedene komunalne djelatnosti. </w:t>
            </w:r>
          </w:p>
        </w:tc>
      </w:tr>
      <w:tr w:rsidR="00833A34" w:rsidRPr="00D27500" w:rsidTr="009170DC">
        <w:trPr>
          <w:trHeight w:val="424"/>
        </w:trPr>
        <w:tc>
          <w:tcPr>
            <w:tcW w:w="2458"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rPr>
                <w:rFonts w:ascii="Times New Roman" w:hAnsi="Times New Roman"/>
                <w:b/>
              </w:rPr>
            </w:pPr>
            <w:r w:rsidRPr="00D27500">
              <w:rPr>
                <w:rFonts w:ascii="Times New Roman" w:hAnsi="Times New Roman"/>
                <w:b/>
              </w:rPr>
              <w:t>NAZIV PROGRAMA</w:t>
            </w:r>
          </w:p>
        </w:tc>
        <w:tc>
          <w:tcPr>
            <w:tcW w:w="6791"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autoSpaceDE w:val="0"/>
              <w:autoSpaceDN w:val="0"/>
              <w:adjustRightInd w:val="0"/>
              <w:jc w:val="both"/>
              <w:rPr>
                <w:rFonts w:ascii="Times New Roman" w:hAnsi="Times New Roman"/>
              </w:rPr>
            </w:pPr>
            <w:r w:rsidRPr="00D27500">
              <w:rPr>
                <w:rFonts w:ascii="Times New Roman" w:eastAsiaTheme="minorEastAsia" w:hAnsi="Times New Roman"/>
                <w:b/>
                <w:bCs/>
              </w:rPr>
              <w:t>1037 ODRŽAVANJE JAVNIH POVRŠINA</w:t>
            </w:r>
          </w:p>
        </w:tc>
      </w:tr>
      <w:tr w:rsidR="00833A34" w:rsidRPr="00D27500" w:rsidTr="009170DC">
        <w:trPr>
          <w:trHeight w:val="716"/>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0660 Rashodi vezani za stanovanje i komunalne pogodnosti koji nisu drugdje svrstani</w:t>
            </w:r>
          </w:p>
        </w:tc>
      </w:tr>
      <w:tr w:rsidR="00833A34" w:rsidRPr="00D27500" w:rsidTr="009170DC">
        <w:trPr>
          <w:trHeight w:val="1109"/>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hAnsi="Times New Roman"/>
                <w:bCs/>
              </w:rPr>
            </w:pPr>
            <w:r w:rsidRPr="00A846EE">
              <w:rPr>
                <w:rFonts w:ascii="Times New Roman" w:hAnsi="Times New Roman"/>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D96ED8">
            <w:pPr>
              <w:spacing w:after="0"/>
              <w:jc w:val="both"/>
              <w:rPr>
                <w:rFonts w:ascii="Times New Roman" w:hAnsi="Times New Roman"/>
                <w:bCs/>
              </w:rPr>
            </w:pPr>
            <w:r w:rsidRPr="00A846EE">
              <w:rPr>
                <w:rFonts w:ascii="Times New Roman" w:hAnsi="Times New Roman"/>
                <w:bCs/>
              </w:rPr>
              <w:t>Zakon o komunalnom gospodarstvu ( „Narodne novin</w:t>
            </w:r>
            <w:r w:rsidR="004C1C9A">
              <w:rPr>
                <w:rFonts w:ascii="Times New Roman" w:hAnsi="Times New Roman"/>
                <w:bCs/>
              </w:rPr>
              <w:t>e“, broj 68/18, 110/18 i 32/20)</w:t>
            </w:r>
          </w:p>
          <w:p w:rsidR="00833A34" w:rsidRPr="00A846EE" w:rsidRDefault="00833A34" w:rsidP="00D96ED8">
            <w:pPr>
              <w:spacing w:after="0"/>
              <w:jc w:val="both"/>
              <w:rPr>
                <w:rFonts w:ascii="Times New Roman" w:hAnsi="Times New Roman"/>
                <w:bCs/>
              </w:rPr>
            </w:pPr>
            <w:r w:rsidRPr="00A846EE">
              <w:rPr>
                <w:rFonts w:ascii="Times New Roman" w:hAnsi="Times New Roman"/>
                <w:bCs/>
              </w:rPr>
              <w:t>Program održavanja komunalne infrastrukture na području Grada Šibenika</w:t>
            </w:r>
          </w:p>
        </w:tc>
      </w:tr>
      <w:tr w:rsidR="00833A34" w:rsidRPr="00D27500" w:rsidTr="00B8449A">
        <w:trPr>
          <w:trHeight w:val="750"/>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eastAsiaTheme="minorEastAsia" w:hAnsi="Times New Roman"/>
                <w:bCs/>
              </w:rPr>
            </w:pPr>
            <w:r w:rsidRPr="00A846EE">
              <w:rPr>
                <w:rFonts w:ascii="Times New Roman" w:eastAsiaTheme="minorEastAsia" w:hAnsi="Times New Roman"/>
                <w:bCs/>
              </w:rPr>
              <w:t>A 103701 Održavanje javnih površina</w:t>
            </w:r>
          </w:p>
          <w:p w:rsidR="00833A34" w:rsidRPr="00A846EE" w:rsidRDefault="00833A34" w:rsidP="00EA4A74">
            <w:pPr>
              <w:spacing w:after="0"/>
              <w:rPr>
                <w:rFonts w:ascii="Times New Roman" w:eastAsiaTheme="minorEastAsia" w:hAnsi="Times New Roman"/>
                <w:bCs/>
              </w:rPr>
            </w:pPr>
            <w:r w:rsidRPr="00A846EE">
              <w:rPr>
                <w:rFonts w:ascii="Times New Roman" w:eastAsiaTheme="minorEastAsia" w:hAnsi="Times New Roman"/>
                <w:bCs/>
              </w:rPr>
              <w:t>A 103703 Održavanje javnih fontana</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ind w:right="54"/>
              <w:jc w:val="both"/>
              <w:rPr>
                <w:rFonts w:ascii="Times New Roman" w:hAnsi="Times New Roman"/>
                <w:bCs/>
              </w:rPr>
            </w:pPr>
            <w:r w:rsidRPr="00A846EE">
              <w:rPr>
                <w:rFonts w:ascii="Times New Roman" w:hAnsi="Times New Roman"/>
                <w:bCs/>
              </w:rPr>
              <w:t>Zadovoljavanje zajedničkih komunalnih potreba građana Grada Šibenika.</w:t>
            </w:r>
            <w:r w:rsidR="00012D0D" w:rsidRPr="00A846EE">
              <w:rPr>
                <w:rFonts w:ascii="Times New Roman" w:hAnsi="Times New Roman"/>
                <w:bCs/>
              </w:rPr>
              <w:t xml:space="preserve"> </w:t>
            </w:r>
            <w:r w:rsidRPr="00A846EE">
              <w:rPr>
                <w:rFonts w:ascii="Times New Roman" w:hAnsi="Times New Roman"/>
                <w:bCs/>
              </w:rPr>
              <w:t>Strukturno usklađivanje potreba i izvora financijskih sredstava za odvijanje djelatnosti održavanja javnih površina, nerazvrstanih cesta, groblja i javne rasvjete</w:t>
            </w:r>
            <w:r w:rsidR="00D96ED8">
              <w:rPr>
                <w:rFonts w:ascii="Times New Roman" w:hAnsi="Times New Roman"/>
                <w:bCs/>
              </w:rPr>
              <w:t>.</w:t>
            </w:r>
          </w:p>
        </w:tc>
      </w:tr>
      <w:tr w:rsidR="00833A34" w:rsidRPr="00D27500" w:rsidTr="009170DC">
        <w:trPr>
          <w:trHeight w:val="59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Planirana sredstva za </w:t>
            </w:r>
            <w:r w:rsidRPr="00A846EE">
              <w:rPr>
                <w:rFonts w:ascii="Times New Roman" w:hAnsi="Times New Roman"/>
                <w:bCs/>
              </w:rPr>
              <w:lastRenderedPageBreak/>
              <w:t xml:space="preserve">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lastRenderedPageBreak/>
              <w:t>1.400.000,00</w:t>
            </w:r>
            <w:r w:rsidRPr="00A846EE">
              <w:rPr>
                <w:rFonts w:ascii="Times New Roman" w:hAnsi="Times New Roman"/>
                <w:bCs/>
              </w:rPr>
              <w:t xml:space="preserve"> kn </w:t>
            </w:r>
          </w:p>
        </w:tc>
      </w:tr>
      <w:tr w:rsidR="00833A34" w:rsidRPr="00D27500" w:rsidTr="00D45312">
        <w:trPr>
          <w:trHeight w:val="683"/>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lastRenderedPageBreak/>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1.136.246,65</w:t>
            </w:r>
            <w:r w:rsidRPr="00A846EE">
              <w:rPr>
                <w:rFonts w:ascii="Times New Roman" w:hAnsi="Times New Roman"/>
                <w:bCs/>
              </w:rPr>
              <w:t xml:space="preserve"> kn </w:t>
            </w:r>
          </w:p>
        </w:tc>
      </w:tr>
      <w:tr w:rsidR="00833A34" w:rsidRPr="00D27500" w:rsidTr="009170DC">
        <w:trPr>
          <w:trHeight w:val="929"/>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80FEE">
            <w:pPr>
              <w:autoSpaceDE w:val="0"/>
              <w:autoSpaceDN w:val="0"/>
              <w:adjustRightInd w:val="0"/>
              <w:jc w:val="both"/>
              <w:rPr>
                <w:rFonts w:ascii="Times New Roman" w:hAnsi="Times New Roman"/>
                <w:bCs/>
              </w:rPr>
            </w:pPr>
            <w:r w:rsidRPr="00A846EE">
              <w:rPr>
                <w:rFonts w:ascii="Times New Roman" w:hAnsi="Times New Roman"/>
                <w:bCs/>
              </w:rPr>
              <w:t>Program je ostvaren u nešto manjem ob</w:t>
            </w:r>
            <w:r w:rsidR="00E80FEE">
              <w:rPr>
                <w:rFonts w:ascii="Times New Roman" w:hAnsi="Times New Roman"/>
                <w:bCs/>
              </w:rPr>
              <w:t>uj</w:t>
            </w:r>
            <w:r w:rsidRPr="00A846EE">
              <w:rPr>
                <w:rFonts w:ascii="Times New Roman" w:hAnsi="Times New Roman"/>
                <w:bCs/>
              </w:rPr>
              <w:t>mu od pre</w:t>
            </w:r>
            <w:r w:rsidR="00E80FEE">
              <w:rPr>
                <w:rFonts w:ascii="Times New Roman" w:hAnsi="Times New Roman"/>
                <w:bCs/>
              </w:rPr>
              <w:t>dviđenog Programom održavanja (81,16 %</w:t>
            </w:r>
            <w:r w:rsidRPr="00A846EE">
              <w:rPr>
                <w:rFonts w:ascii="Times New Roman" w:hAnsi="Times New Roman"/>
                <w:bCs/>
              </w:rPr>
              <w:t>) jer je dio planiranih poslova započet, ali nije i dovršen u 2020. godini.</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A846EE">
            <w:pPr>
              <w:jc w:val="both"/>
              <w:rPr>
                <w:rFonts w:ascii="Times New Roman" w:hAnsi="Times New Roman"/>
                <w:bCs/>
              </w:rPr>
            </w:pPr>
            <w:r w:rsidRPr="00A846EE">
              <w:rPr>
                <w:rFonts w:ascii="Times New Roman" w:hAnsi="Times New Roman"/>
                <w:bCs/>
              </w:rPr>
              <w:t>Rezultat zadanog cilja unutar ove aktivnosti ostvaren je kroz aktivnu</w:t>
            </w:r>
            <w:r w:rsidR="00A846EE">
              <w:rPr>
                <w:rFonts w:ascii="Times New Roman" w:hAnsi="Times New Roman"/>
                <w:bCs/>
              </w:rPr>
              <w:t xml:space="preserve"> </w:t>
            </w:r>
            <w:r w:rsidRPr="00A846EE">
              <w:rPr>
                <w:rFonts w:ascii="Times New Roman" w:hAnsi="Times New Roman"/>
                <w:bCs/>
              </w:rPr>
              <w:t xml:space="preserve">suradnju UO za komunalne djelatnosti i tvrtke „Zeleni grad Šibenik“ d.o.o. Šibenik, koja je izvršila aktivnost čišćenja javnih fontana, te tvrtkom „Bemix“ d.o.o. Grebaštica koja je održavala javne površine temeljem </w:t>
            </w:r>
            <w:r w:rsidR="00E80FEE" w:rsidRPr="00A846EE">
              <w:rPr>
                <w:rFonts w:ascii="Times New Roman" w:hAnsi="Times New Roman"/>
                <w:bCs/>
              </w:rPr>
              <w:t xml:space="preserve">Ugovora </w:t>
            </w:r>
            <w:r w:rsidRPr="00A846EE">
              <w:rPr>
                <w:rFonts w:ascii="Times New Roman" w:hAnsi="Times New Roman"/>
                <w:bCs/>
              </w:rPr>
              <w:t>o povjeravanju obavljanja navedene komunalne djelatnosti.</w:t>
            </w:r>
          </w:p>
        </w:tc>
      </w:tr>
      <w:tr w:rsidR="00833A34" w:rsidRPr="00D27500" w:rsidTr="009170DC">
        <w:trPr>
          <w:trHeight w:val="408"/>
        </w:trPr>
        <w:tc>
          <w:tcPr>
            <w:tcW w:w="2458"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rPr>
                <w:rFonts w:ascii="Times New Roman" w:hAnsi="Times New Roman"/>
                <w:b/>
              </w:rPr>
            </w:pPr>
            <w:r w:rsidRPr="00D27500">
              <w:rPr>
                <w:rFonts w:ascii="Times New Roman" w:hAnsi="Times New Roman"/>
                <w:b/>
              </w:rPr>
              <w:t>NAZIV PROGRAMA</w:t>
            </w:r>
          </w:p>
        </w:tc>
        <w:tc>
          <w:tcPr>
            <w:tcW w:w="6791"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autoSpaceDE w:val="0"/>
              <w:autoSpaceDN w:val="0"/>
              <w:adjustRightInd w:val="0"/>
              <w:jc w:val="both"/>
              <w:rPr>
                <w:rFonts w:ascii="Times New Roman" w:hAnsi="Times New Roman"/>
              </w:rPr>
            </w:pPr>
            <w:r w:rsidRPr="00D27500">
              <w:rPr>
                <w:rFonts w:ascii="Times New Roman" w:eastAsiaTheme="minorEastAsia" w:hAnsi="Times New Roman"/>
                <w:b/>
                <w:bCs/>
              </w:rPr>
              <w:t>1038 ODRŽAVANJE NERAZVRSTANIH CESTA</w:t>
            </w:r>
          </w:p>
        </w:tc>
      </w:tr>
      <w:tr w:rsidR="00833A34" w:rsidRPr="00D27500" w:rsidTr="009170DC">
        <w:trPr>
          <w:trHeight w:val="713"/>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80FEE">
            <w:pPr>
              <w:jc w:val="both"/>
              <w:rPr>
                <w:rFonts w:ascii="Times New Roman" w:hAnsi="Times New Roman"/>
                <w:bCs/>
              </w:rPr>
            </w:pPr>
            <w:r w:rsidRPr="00A846EE">
              <w:rPr>
                <w:rFonts w:ascii="Times New Roman" w:hAnsi="Times New Roman"/>
                <w:bCs/>
              </w:rPr>
              <w:t>0660 Rashodi vezani za stanovanje i komunalne pogodnosti koji nisu drugdje svrstani</w:t>
            </w:r>
          </w:p>
        </w:tc>
      </w:tr>
      <w:tr w:rsidR="00833A34" w:rsidRPr="00D27500" w:rsidTr="009170DC">
        <w:trPr>
          <w:trHeight w:val="1076"/>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hAnsi="Times New Roman"/>
                <w:bCs/>
              </w:rPr>
            </w:pPr>
            <w:r w:rsidRPr="00A846EE">
              <w:rPr>
                <w:rFonts w:ascii="Times New Roman" w:hAnsi="Times New Roman"/>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80FEE">
            <w:pPr>
              <w:spacing w:after="0"/>
              <w:jc w:val="both"/>
              <w:rPr>
                <w:rFonts w:ascii="Times New Roman" w:hAnsi="Times New Roman"/>
                <w:bCs/>
              </w:rPr>
            </w:pPr>
            <w:r w:rsidRPr="00A846EE">
              <w:rPr>
                <w:rFonts w:ascii="Times New Roman" w:hAnsi="Times New Roman"/>
                <w:bCs/>
              </w:rPr>
              <w:t>Zakon o komunalnom gospodarstvu ( „Narodne novin</w:t>
            </w:r>
            <w:r w:rsidR="004C1C9A">
              <w:rPr>
                <w:rFonts w:ascii="Times New Roman" w:hAnsi="Times New Roman"/>
                <w:bCs/>
              </w:rPr>
              <w:t>e“, broj 68/18, 110/18 i 32/20)</w:t>
            </w:r>
          </w:p>
          <w:p w:rsidR="00833A34" w:rsidRPr="00A846EE" w:rsidRDefault="00833A34" w:rsidP="00E80FEE">
            <w:pPr>
              <w:spacing w:after="0"/>
              <w:jc w:val="both"/>
              <w:rPr>
                <w:rFonts w:ascii="Times New Roman" w:hAnsi="Times New Roman"/>
                <w:bCs/>
              </w:rPr>
            </w:pPr>
            <w:r w:rsidRPr="00A846EE">
              <w:rPr>
                <w:rFonts w:ascii="Times New Roman" w:hAnsi="Times New Roman"/>
                <w:bCs/>
              </w:rPr>
              <w:t>Program održavanja komunalne infrastrukture na području Grada Šibenika</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hAnsi="Times New Roman"/>
                <w:bCs/>
              </w:rPr>
            </w:pPr>
            <w:r w:rsidRPr="00A846EE">
              <w:rPr>
                <w:rFonts w:ascii="Times New Roman" w:hAnsi="Times New Roman"/>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eastAsiaTheme="minorEastAsia" w:hAnsi="Times New Roman"/>
                <w:bCs/>
              </w:rPr>
            </w:pPr>
            <w:r w:rsidRPr="00A846EE">
              <w:rPr>
                <w:rFonts w:ascii="Times New Roman" w:eastAsiaTheme="minorEastAsia" w:hAnsi="Times New Roman"/>
                <w:bCs/>
              </w:rPr>
              <w:t>A 103802 Održavanje nerazvrstanih cesta</w:t>
            </w:r>
          </w:p>
          <w:p w:rsidR="00833A34" w:rsidRPr="00A846EE" w:rsidRDefault="00833A34" w:rsidP="00EA4A74">
            <w:pPr>
              <w:spacing w:after="0"/>
              <w:rPr>
                <w:rFonts w:ascii="Times New Roman" w:eastAsiaTheme="minorEastAsia" w:hAnsi="Times New Roman"/>
                <w:bCs/>
              </w:rPr>
            </w:pPr>
            <w:r w:rsidRPr="00A846EE">
              <w:rPr>
                <w:rFonts w:ascii="Times New Roman" w:eastAsiaTheme="minorEastAsia" w:hAnsi="Times New Roman"/>
                <w:bCs/>
              </w:rPr>
              <w:t>A 103803 Prometna signalizacija</w:t>
            </w:r>
          </w:p>
          <w:p w:rsidR="00833A34" w:rsidRPr="00A846EE" w:rsidRDefault="00833A34" w:rsidP="00EA4A74">
            <w:pPr>
              <w:spacing w:after="0"/>
              <w:rPr>
                <w:rFonts w:ascii="Times New Roman" w:hAnsi="Times New Roman"/>
                <w:bCs/>
              </w:rPr>
            </w:pPr>
            <w:r w:rsidRPr="00A846EE">
              <w:rPr>
                <w:rFonts w:ascii="Times New Roman" w:hAnsi="Times New Roman"/>
                <w:bCs/>
              </w:rPr>
              <w:t>T 103804 zaštitne ograde i stupići</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hAnsi="Times New Roman"/>
                <w:bCs/>
              </w:rPr>
            </w:pPr>
            <w:r w:rsidRPr="00A846EE">
              <w:rPr>
                <w:rFonts w:ascii="Times New Roman" w:hAnsi="Times New Roman"/>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ind w:right="54"/>
              <w:jc w:val="both"/>
              <w:rPr>
                <w:rFonts w:ascii="Times New Roman" w:hAnsi="Times New Roman"/>
                <w:bCs/>
              </w:rPr>
            </w:pPr>
            <w:r w:rsidRPr="00A846EE">
              <w:rPr>
                <w:rFonts w:ascii="Times New Roman" w:hAnsi="Times New Roman"/>
                <w:bCs/>
              </w:rPr>
              <w:t>Zadovoljavanje zajedničkih komunalnih potreba građana Grada Šibenika.</w:t>
            </w:r>
          </w:p>
          <w:p w:rsidR="00833A34" w:rsidRPr="00A846EE" w:rsidRDefault="00833A34" w:rsidP="00EA4A74">
            <w:pPr>
              <w:spacing w:after="0"/>
              <w:ind w:right="54"/>
              <w:jc w:val="both"/>
              <w:rPr>
                <w:rFonts w:ascii="Times New Roman" w:hAnsi="Times New Roman"/>
                <w:bCs/>
              </w:rPr>
            </w:pPr>
            <w:r w:rsidRPr="00A846EE">
              <w:rPr>
                <w:rFonts w:ascii="Times New Roman" w:hAnsi="Times New Roman"/>
                <w:bCs/>
              </w:rPr>
              <w:t>Strukturno usklađivanje potreba i izvora financijskih sredstava za odvijanje djelatnosti održavanja javnih površina, nerazvrstanih cesta, groblja i javne rasvjete</w:t>
            </w:r>
            <w:r w:rsidR="00E80FEE">
              <w:rPr>
                <w:rFonts w:ascii="Times New Roman" w:hAnsi="Times New Roman"/>
                <w:bCs/>
              </w:rPr>
              <w:t>.</w:t>
            </w:r>
          </w:p>
        </w:tc>
      </w:tr>
      <w:tr w:rsidR="00833A34" w:rsidRPr="00D27500" w:rsidTr="009170DC">
        <w:trPr>
          <w:trHeight w:val="702"/>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4.395.000,00</w:t>
            </w:r>
            <w:r w:rsidRPr="00A846EE">
              <w:rPr>
                <w:rFonts w:ascii="Times New Roman" w:hAnsi="Times New Roman"/>
                <w:bCs/>
              </w:rPr>
              <w:t xml:space="preserve"> kn </w:t>
            </w:r>
          </w:p>
        </w:tc>
      </w:tr>
      <w:tr w:rsidR="00833A34" w:rsidRPr="00D27500" w:rsidTr="009170DC">
        <w:trPr>
          <w:trHeight w:val="73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4.220.145,74</w:t>
            </w:r>
            <w:r w:rsidRPr="00A846EE">
              <w:rPr>
                <w:rFonts w:ascii="Times New Roman" w:hAnsi="Times New Roman"/>
                <w:bCs/>
              </w:rPr>
              <w:t xml:space="preserve"> kn </w:t>
            </w:r>
          </w:p>
        </w:tc>
      </w:tr>
      <w:tr w:rsidR="00833A34" w:rsidRPr="00D27500" w:rsidTr="00B8449A">
        <w:trPr>
          <w:trHeight w:val="774"/>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80FEE">
            <w:pPr>
              <w:autoSpaceDE w:val="0"/>
              <w:autoSpaceDN w:val="0"/>
              <w:adjustRightInd w:val="0"/>
              <w:jc w:val="both"/>
              <w:rPr>
                <w:rFonts w:ascii="Times New Roman" w:hAnsi="Times New Roman"/>
                <w:bCs/>
              </w:rPr>
            </w:pPr>
            <w:r w:rsidRPr="00A846EE">
              <w:rPr>
                <w:rFonts w:ascii="Times New Roman" w:hAnsi="Times New Roman"/>
                <w:bCs/>
              </w:rPr>
              <w:t>Program je ostvaren u nešto manjem ob</w:t>
            </w:r>
            <w:r w:rsidR="00E80FEE">
              <w:rPr>
                <w:rFonts w:ascii="Times New Roman" w:hAnsi="Times New Roman"/>
                <w:bCs/>
              </w:rPr>
              <w:t>ujmu od planiranog (96,02 %</w:t>
            </w:r>
            <w:r w:rsidRPr="00A846EE">
              <w:rPr>
                <w:rFonts w:ascii="Times New Roman" w:hAnsi="Times New Roman"/>
                <w:bCs/>
              </w:rPr>
              <w:t>) zbog dinamike planiranih i ostvarenih radova.</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833A34" w:rsidRDefault="00833A34" w:rsidP="00E80FEE">
            <w:pPr>
              <w:spacing w:after="0"/>
              <w:jc w:val="both"/>
              <w:rPr>
                <w:rFonts w:ascii="Times New Roman" w:hAnsi="Times New Roman"/>
                <w:bCs/>
              </w:rPr>
            </w:pPr>
            <w:r w:rsidRPr="00A846EE">
              <w:rPr>
                <w:rFonts w:ascii="Times New Roman" w:hAnsi="Times New Roman"/>
                <w:bCs/>
              </w:rPr>
              <w:t>Rezultat zadanog cilja unutar ovih aktivnosti ostvaren je kroz aktivnu</w:t>
            </w:r>
            <w:r w:rsidR="00E80FEE">
              <w:rPr>
                <w:rFonts w:ascii="Times New Roman" w:hAnsi="Times New Roman"/>
                <w:bCs/>
              </w:rPr>
              <w:t xml:space="preserve"> </w:t>
            </w:r>
            <w:r w:rsidRPr="00A846EE">
              <w:rPr>
                <w:rFonts w:ascii="Times New Roman" w:hAnsi="Times New Roman"/>
                <w:bCs/>
              </w:rPr>
              <w:t>suradnju UO za komunalne djelatnosti i tvrtke „Ceste Šibenik“ d.o.o. Šibenik i „Signalizacija“ d.o.o. Zagreb, koje izvršavaju aktivnosti održavanja nerazvrstanih cesta i održavanja prometne signalizacije temeljem ugovora o povjeravanju navedenih komunalnih poslova.</w:t>
            </w:r>
          </w:p>
          <w:p w:rsidR="009341DE" w:rsidRPr="00A846EE" w:rsidRDefault="009341DE" w:rsidP="00B8449A">
            <w:pPr>
              <w:spacing w:after="0"/>
              <w:ind w:right="56"/>
              <w:jc w:val="both"/>
              <w:rPr>
                <w:rFonts w:ascii="Times New Roman" w:hAnsi="Times New Roman"/>
                <w:bCs/>
              </w:rPr>
            </w:pPr>
            <w:r>
              <w:rPr>
                <w:rFonts w:ascii="Times New Roman" w:hAnsi="Times New Roman"/>
                <w:lang w:eastAsia="hr-HR"/>
              </w:rPr>
              <w:t>Prekoračenja unutar ovog Programa su izvršavana sukladno članku 50. važećeg Zakona o proračunu.</w:t>
            </w:r>
          </w:p>
        </w:tc>
      </w:tr>
      <w:tr w:rsidR="00833A34" w:rsidRPr="00D27500" w:rsidTr="009170DC">
        <w:trPr>
          <w:trHeight w:val="503"/>
        </w:trPr>
        <w:tc>
          <w:tcPr>
            <w:tcW w:w="2458"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rPr>
                <w:rFonts w:ascii="Times New Roman" w:hAnsi="Times New Roman"/>
                <w:b/>
              </w:rPr>
            </w:pPr>
            <w:r w:rsidRPr="00D27500">
              <w:rPr>
                <w:rFonts w:ascii="Times New Roman" w:hAnsi="Times New Roman"/>
                <w:b/>
              </w:rPr>
              <w:lastRenderedPageBreak/>
              <w:t>NAZIV PROGRAMA</w:t>
            </w:r>
          </w:p>
        </w:tc>
        <w:tc>
          <w:tcPr>
            <w:tcW w:w="6791"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autoSpaceDE w:val="0"/>
              <w:autoSpaceDN w:val="0"/>
              <w:adjustRightInd w:val="0"/>
              <w:jc w:val="both"/>
              <w:rPr>
                <w:rFonts w:ascii="Times New Roman" w:hAnsi="Times New Roman"/>
              </w:rPr>
            </w:pPr>
            <w:r w:rsidRPr="00D27500">
              <w:rPr>
                <w:rFonts w:ascii="Times New Roman" w:eastAsiaTheme="minorEastAsia" w:hAnsi="Times New Roman"/>
                <w:b/>
                <w:bCs/>
              </w:rPr>
              <w:t>1039 ODRŽAVANJE GROBLJA</w:t>
            </w:r>
          </w:p>
        </w:tc>
      </w:tr>
      <w:tr w:rsidR="00833A34" w:rsidRPr="00D27500" w:rsidTr="009170DC">
        <w:trPr>
          <w:trHeight w:val="7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hAnsi="Times New Roman"/>
                <w:bCs/>
              </w:rPr>
            </w:pPr>
            <w:r w:rsidRPr="00A846EE">
              <w:rPr>
                <w:rFonts w:ascii="Times New Roman" w:hAnsi="Times New Roman"/>
                <w:bCs/>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4C1C9A">
            <w:pPr>
              <w:spacing w:after="0"/>
              <w:jc w:val="both"/>
              <w:rPr>
                <w:rFonts w:ascii="Times New Roman" w:hAnsi="Times New Roman"/>
                <w:bCs/>
              </w:rPr>
            </w:pPr>
            <w:r w:rsidRPr="00A846EE">
              <w:rPr>
                <w:rFonts w:ascii="Times New Roman" w:hAnsi="Times New Roman"/>
                <w:bCs/>
              </w:rPr>
              <w:t>0660 Rashodi vezani za stanovanje i komunalne pogodnosti koji nisu drugdje svrstani</w:t>
            </w:r>
          </w:p>
        </w:tc>
      </w:tr>
      <w:tr w:rsidR="00833A34" w:rsidRPr="00D27500" w:rsidTr="009170DC">
        <w:trPr>
          <w:trHeight w:val="1105"/>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hAnsi="Times New Roman"/>
                <w:bCs/>
              </w:rPr>
            </w:pPr>
            <w:r w:rsidRPr="00A846EE">
              <w:rPr>
                <w:rFonts w:ascii="Times New Roman" w:hAnsi="Times New Roman"/>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4C1C9A">
            <w:pPr>
              <w:spacing w:after="0"/>
              <w:jc w:val="both"/>
              <w:rPr>
                <w:rFonts w:ascii="Times New Roman" w:hAnsi="Times New Roman"/>
                <w:bCs/>
              </w:rPr>
            </w:pPr>
            <w:r w:rsidRPr="00A846EE">
              <w:rPr>
                <w:rFonts w:ascii="Times New Roman" w:hAnsi="Times New Roman"/>
                <w:bCs/>
              </w:rPr>
              <w:t>Zakon o komunalnom gospodarstvu ( „Narodne novin</w:t>
            </w:r>
            <w:r w:rsidR="004C1C9A">
              <w:rPr>
                <w:rFonts w:ascii="Times New Roman" w:hAnsi="Times New Roman"/>
                <w:bCs/>
              </w:rPr>
              <w:t>e“, broj 68/18, 110/18 i 32/20)</w:t>
            </w:r>
          </w:p>
          <w:p w:rsidR="00833A34" w:rsidRPr="00A846EE" w:rsidRDefault="00833A34" w:rsidP="004C1C9A">
            <w:pPr>
              <w:spacing w:after="0"/>
              <w:jc w:val="both"/>
              <w:rPr>
                <w:rFonts w:ascii="Times New Roman" w:hAnsi="Times New Roman"/>
                <w:bCs/>
              </w:rPr>
            </w:pPr>
            <w:r w:rsidRPr="00A846EE">
              <w:rPr>
                <w:rFonts w:ascii="Times New Roman" w:hAnsi="Times New Roman"/>
                <w:bCs/>
              </w:rPr>
              <w:t>Program održavanja komunalne infrastrukture na području Grada Šibenika</w:t>
            </w:r>
          </w:p>
        </w:tc>
      </w:tr>
      <w:tr w:rsidR="00833A34" w:rsidRPr="00D27500" w:rsidTr="009170DC">
        <w:trPr>
          <w:trHeight w:val="500"/>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hAnsi="Times New Roman"/>
                <w:bCs/>
              </w:rPr>
            </w:pPr>
            <w:r w:rsidRPr="00A846EE">
              <w:rPr>
                <w:rFonts w:ascii="Times New Roman" w:hAnsi="Times New Roman"/>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eastAsiaTheme="minorEastAsia" w:hAnsi="Times New Roman"/>
                <w:bCs/>
              </w:rPr>
            </w:pPr>
            <w:r w:rsidRPr="00A846EE">
              <w:rPr>
                <w:rFonts w:ascii="Times New Roman" w:eastAsiaTheme="minorEastAsia" w:hAnsi="Times New Roman"/>
                <w:bCs/>
              </w:rPr>
              <w:t>A 103901 Održavanje groblj</w:t>
            </w:r>
            <w:r w:rsidR="00A56FF6" w:rsidRPr="00A846EE">
              <w:rPr>
                <w:rFonts w:ascii="Times New Roman" w:eastAsiaTheme="minorEastAsia" w:hAnsi="Times New Roman"/>
                <w:bCs/>
              </w:rPr>
              <w:t>a</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rPr>
                <w:rFonts w:ascii="Times New Roman" w:hAnsi="Times New Roman"/>
                <w:bCs/>
              </w:rPr>
            </w:pPr>
            <w:r w:rsidRPr="00A846EE">
              <w:rPr>
                <w:rFonts w:ascii="Times New Roman" w:hAnsi="Times New Roman"/>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ind w:right="54"/>
              <w:jc w:val="both"/>
              <w:rPr>
                <w:rFonts w:ascii="Times New Roman" w:hAnsi="Times New Roman"/>
                <w:bCs/>
              </w:rPr>
            </w:pPr>
            <w:r w:rsidRPr="00A846EE">
              <w:rPr>
                <w:rFonts w:ascii="Times New Roman" w:hAnsi="Times New Roman"/>
                <w:bCs/>
              </w:rPr>
              <w:t>Zadovoljavanje zajedničkih komunalnih potreba građana Grada Šibenika.</w:t>
            </w:r>
          </w:p>
          <w:p w:rsidR="00833A34" w:rsidRPr="00A846EE" w:rsidRDefault="00833A34" w:rsidP="00EA4A74">
            <w:pPr>
              <w:spacing w:after="0"/>
              <w:ind w:right="54"/>
              <w:jc w:val="both"/>
              <w:rPr>
                <w:rFonts w:ascii="Times New Roman" w:hAnsi="Times New Roman"/>
                <w:bCs/>
              </w:rPr>
            </w:pPr>
            <w:r w:rsidRPr="00A846EE">
              <w:rPr>
                <w:rFonts w:ascii="Times New Roman" w:hAnsi="Times New Roman"/>
                <w:bCs/>
              </w:rPr>
              <w:t>Strukturno usklađivanje potreba i izvora financijskih sredstava za odvijanje djelatnosti održavanja javnih površina, nerazvrstanih cesta, groblja i javne rasvjete</w:t>
            </w:r>
          </w:p>
        </w:tc>
      </w:tr>
      <w:tr w:rsidR="00833A34" w:rsidRPr="00D27500" w:rsidTr="009170DC">
        <w:trPr>
          <w:trHeight w:val="857"/>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550.000,00</w:t>
            </w:r>
            <w:r w:rsidRPr="00A846EE">
              <w:rPr>
                <w:rFonts w:ascii="Times New Roman" w:hAnsi="Times New Roman"/>
                <w:bCs/>
              </w:rPr>
              <w:t xml:space="preserve"> kn </w:t>
            </w:r>
          </w:p>
        </w:tc>
      </w:tr>
      <w:tr w:rsidR="00833A34" w:rsidRPr="00D27500" w:rsidTr="009170DC">
        <w:trPr>
          <w:trHeight w:val="65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549.999,00 kn </w:t>
            </w:r>
          </w:p>
        </w:tc>
      </w:tr>
      <w:tr w:rsidR="00833A34" w:rsidRPr="00D27500" w:rsidTr="009170DC">
        <w:trPr>
          <w:trHeight w:val="527"/>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D57433">
            <w:pPr>
              <w:autoSpaceDE w:val="0"/>
              <w:autoSpaceDN w:val="0"/>
              <w:adjustRightInd w:val="0"/>
              <w:jc w:val="both"/>
              <w:rPr>
                <w:rFonts w:ascii="Times New Roman" w:hAnsi="Times New Roman"/>
                <w:bCs/>
              </w:rPr>
            </w:pPr>
            <w:r w:rsidRPr="00A846EE">
              <w:rPr>
                <w:rFonts w:ascii="Times New Roman" w:hAnsi="Times New Roman"/>
                <w:bCs/>
              </w:rPr>
              <w:t>Program je ostvaren u planiranom ob</w:t>
            </w:r>
            <w:r w:rsidR="00D57433">
              <w:rPr>
                <w:rFonts w:ascii="Times New Roman" w:hAnsi="Times New Roman"/>
                <w:bCs/>
              </w:rPr>
              <w:t>ujmu (100,00 %</w:t>
            </w:r>
            <w:r w:rsidRPr="00A846EE">
              <w:rPr>
                <w:rFonts w:ascii="Times New Roman" w:hAnsi="Times New Roman"/>
                <w:bCs/>
              </w:rPr>
              <w:t>).</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CC081B">
            <w:pPr>
              <w:jc w:val="both"/>
              <w:rPr>
                <w:rFonts w:ascii="Times New Roman" w:hAnsi="Times New Roman"/>
                <w:bCs/>
              </w:rPr>
            </w:pPr>
            <w:r w:rsidRPr="00A846EE">
              <w:rPr>
                <w:rFonts w:ascii="Times New Roman" w:hAnsi="Times New Roman"/>
                <w:bCs/>
              </w:rPr>
              <w:t>Rezultat zadanog cilja unutar ovih aktivnosti ostvaren je kroz aktivnu</w:t>
            </w:r>
            <w:r w:rsidR="00CC081B" w:rsidRPr="00A846EE">
              <w:rPr>
                <w:rFonts w:ascii="Times New Roman" w:hAnsi="Times New Roman"/>
                <w:bCs/>
              </w:rPr>
              <w:t xml:space="preserve"> </w:t>
            </w:r>
            <w:r w:rsidRPr="00A846EE">
              <w:rPr>
                <w:rFonts w:ascii="Times New Roman" w:hAnsi="Times New Roman"/>
                <w:bCs/>
              </w:rPr>
              <w:t>suradnju UO za komunalne djelatnosti i tvrtke „Čempresi“ d.o.o. Šibenik, koja izvrša</w:t>
            </w:r>
            <w:r w:rsidR="00D57433">
              <w:rPr>
                <w:rFonts w:ascii="Times New Roman" w:hAnsi="Times New Roman"/>
                <w:bCs/>
              </w:rPr>
              <w:t>va aktivnost održavanja groblja</w:t>
            </w:r>
            <w:r w:rsidRPr="00A846EE">
              <w:rPr>
                <w:rFonts w:ascii="Times New Roman" w:hAnsi="Times New Roman"/>
                <w:bCs/>
              </w:rPr>
              <w:t xml:space="preserve">. </w:t>
            </w:r>
          </w:p>
        </w:tc>
      </w:tr>
      <w:tr w:rsidR="00833A34" w:rsidRPr="00D27500" w:rsidTr="009170DC">
        <w:trPr>
          <w:trHeight w:val="526"/>
        </w:trPr>
        <w:tc>
          <w:tcPr>
            <w:tcW w:w="2458"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rPr>
                <w:rFonts w:ascii="Times New Roman" w:hAnsi="Times New Roman"/>
                <w:b/>
              </w:rPr>
            </w:pPr>
            <w:r w:rsidRPr="00D27500">
              <w:rPr>
                <w:rFonts w:ascii="Times New Roman" w:hAnsi="Times New Roman"/>
                <w:b/>
              </w:rPr>
              <w:t>NAZIV PROGRAMA</w:t>
            </w:r>
          </w:p>
        </w:tc>
        <w:tc>
          <w:tcPr>
            <w:tcW w:w="6791"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autoSpaceDE w:val="0"/>
              <w:autoSpaceDN w:val="0"/>
              <w:adjustRightInd w:val="0"/>
              <w:jc w:val="both"/>
              <w:rPr>
                <w:rFonts w:ascii="Times New Roman" w:hAnsi="Times New Roman"/>
              </w:rPr>
            </w:pPr>
            <w:r w:rsidRPr="00D27500">
              <w:rPr>
                <w:rFonts w:ascii="Times New Roman" w:eastAsiaTheme="minorEastAsia" w:hAnsi="Times New Roman"/>
                <w:b/>
                <w:bCs/>
              </w:rPr>
              <w:t>1040 JAVNA RASVJETA</w:t>
            </w:r>
          </w:p>
        </w:tc>
      </w:tr>
      <w:tr w:rsidR="00833A34" w:rsidRPr="00D27500" w:rsidTr="009170DC">
        <w:trPr>
          <w:trHeight w:val="64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D57433">
            <w:pPr>
              <w:jc w:val="both"/>
              <w:rPr>
                <w:rFonts w:ascii="Times New Roman" w:hAnsi="Times New Roman"/>
                <w:bCs/>
              </w:rPr>
            </w:pPr>
            <w:r w:rsidRPr="00A846EE">
              <w:rPr>
                <w:rFonts w:ascii="Times New Roman" w:hAnsi="Times New Roman"/>
                <w:bCs/>
              </w:rPr>
              <w:t>0660 Rashodi vezani za stanovanje i komunalne pogodnosti koji nisu drugdje svrstani</w:t>
            </w:r>
          </w:p>
        </w:tc>
      </w:tr>
      <w:tr w:rsidR="00833A34" w:rsidRPr="00D27500" w:rsidTr="00D57433">
        <w:trPr>
          <w:trHeight w:val="128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D57433">
            <w:pPr>
              <w:spacing w:after="0"/>
              <w:jc w:val="both"/>
              <w:rPr>
                <w:rFonts w:ascii="Times New Roman" w:hAnsi="Times New Roman"/>
                <w:bCs/>
              </w:rPr>
            </w:pPr>
            <w:r w:rsidRPr="00A846EE">
              <w:rPr>
                <w:rFonts w:ascii="Times New Roman" w:hAnsi="Times New Roman"/>
                <w:bCs/>
              </w:rPr>
              <w:t>Zakon o komunalnom gospodarstvu ( „Narodne novin</w:t>
            </w:r>
            <w:r w:rsidR="00D57433">
              <w:rPr>
                <w:rFonts w:ascii="Times New Roman" w:hAnsi="Times New Roman"/>
                <w:bCs/>
              </w:rPr>
              <w:t>e“, broj 68/18, 110/18 i 32/20)</w:t>
            </w:r>
          </w:p>
          <w:p w:rsidR="00833A34" w:rsidRPr="00A846EE" w:rsidRDefault="00833A34" w:rsidP="00D57433">
            <w:pPr>
              <w:spacing w:after="0"/>
              <w:jc w:val="both"/>
              <w:rPr>
                <w:rFonts w:ascii="Times New Roman" w:hAnsi="Times New Roman"/>
                <w:bCs/>
              </w:rPr>
            </w:pPr>
            <w:r w:rsidRPr="00A846EE">
              <w:rPr>
                <w:rFonts w:ascii="Times New Roman" w:hAnsi="Times New Roman"/>
                <w:bCs/>
              </w:rPr>
              <w:t>Program održavanja komunalne infrastruktu</w:t>
            </w:r>
            <w:r w:rsidR="00D57433">
              <w:rPr>
                <w:rFonts w:ascii="Times New Roman" w:hAnsi="Times New Roman"/>
                <w:bCs/>
              </w:rPr>
              <w:t>re na području Grada Šibenika</w:t>
            </w:r>
          </w:p>
          <w:p w:rsidR="00833A34" w:rsidRPr="00A846EE" w:rsidRDefault="00833A34" w:rsidP="00D57433">
            <w:pPr>
              <w:spacing w:after="0"/>
              <w:jc w:val="both"/>
              <w:rPr>
                <w:rFonts w:ascii="Times New Roman" w:hAnsi="Times New Roman"/>
                <w:bCs/>
              </w:rPr>
            </w:pPr>
            <w:r w:rsidRPr="00A846EE">
              <w:rPr>
                <w:rFonts w:ascii="Times New Roman" w:hAnsi="Times New Roman"/>
                <w:bCs/>
              </w:rPr>
              <w:t>Program gradnje komunalne infrastrukture na području Grada Šibenika</w:t>
            </w:r>
          </w:p>
        </w:tc>
      </w:tr>
      <w:tr w:rsidR="00833A34" w:rsidRPr="00D27500" w:rsidTr="00D57433">
        <w:trPr>
          <w:trHeight w:val="362"/>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C081B" w:rsidRPr="00A846EE" w:rsidRDefault="00833A34" w:rsidP="002C0668">
            <w:pPr>
              <w:rPr>
                <w:rFonts w:ascii="Times New Roman" w:eastAsiaTheme="minorEastAsia" w:hAnsi="Times New Roman"/>
                <w:bCs/>
              </w:rPr>
            </w:pPr>
            <w:r w:rsidRPr="00A846EE">
              <w:rPr>
                <w:rFonts w:ascii="Times New Roman" w:eastAsiaTheme="minorEastAsia" w:hAnsi="Times New Roman"/>
                <w:bCs/>
              </w:rPr>
              <w:t>A 104001 Javna rasvjeta</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EA4A74">
            <w:pPr>
              <w:spacing w:after="0"/>
              <w:ind w:right="54"/>
              <w:jc w:val="both"/>
              <w:rPr>
                <w:rFonts w:ascii="Times New Roman" w:hAnsi="Times New Roman"/>
                <w:bCs/>
              </w:rPr>
            </w:pPr>
            <w:r w:rsidRPr="00A846EE">
              <w:rPr>
                <w:rFonts w:ascii="Times New Roman" w:hAnsi="Times New Roman"/>
                <w:bCs/>
              </w:rPr>
              <w:t>Zadovoljavanje zajedničkih komunalnih potreba građana Grada Šibenika.</w:t>
            </w:r>
          </w:p>
          <w:p w:rsidR="00B8449A" w:rsidRDefault="00833A34" w:rsidP="00EA4A74">
            <w:pPr>
              <w:spacing w:after="0"/>
              <w:ind w:right="54"/>
              <w:jc w:val="both"/>
              <w:rPr>
                <w:rFonts w:ascii="Times New Roman" w:hAnsi="Times New Roman"/>
                <w:bCs/>
              </w:rPr>
            </w:pPr>
            <w:r w:rsidRPr="00A846EE">
              <w:rPr>
                <w:rFonts w:ascii="Times New Roman" w:hAnsi="Times New Roman"/>
                <w:bCs/>
              </w:rPr>
              <w:t>Strukturno usklađivanje potreba i izvora financijskih sredstava za odvijanje djelatnosti održavanja javnih površina, nerazvrstanih cesta, groblja i javne rasvjete</w:t>
            </w:r>
            <w:r w:rsidR="00EA4A74">
              <w:rPr>
                <w:rFonts w:ascii="Times New Roman" w:hAnsi="Times New Roman"/>
                <w:bCs/>
              </w:rPr>
              <w:t>.</w:t>
            </w:r>
          </w:p>
          <w:p w:rsidR="00B8449A" w:rsidRPr="00A846EE" w:rsidRDefault="00B8449A" w:rsidP="00EA4A74">
            <w:pPr>
              <w:spacing w:after="0"/>
              <w:ind w:right="54"/>
              <w:jc w:val="both"/>
              <w:rPr>
                <w:rFonts w:ascii="Times New Roman" w:hAnsi="Times New Roman"/>
                <w:bCs/>
              </w:rPr>
            </w:pPr>
          </w:p>
        </w:tc>
      </w:tr>
      <w:tr w:rsidR="00833A34" w:rsidRPr="00D27500" w:rsidTr="00B8449A">
        <w:trPr>
          <w:trHeight w:val="645"/>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8.553.000,00</w:t>
            </w:r>
            <w:r w:rsidRPr="00A846EE">
              <w:rPr>
                <w:rFonts w:ascii="Times New Roman" w:hAnsi="Times New Roman"/>
                <w:bCs/>
              </w:rPr>
              <w:t xml:space="preserve"> kn </w:t>
            </w:r>
          </w:p>
        </w:tc>
      </w:tr>
      <w:tr w:rsidR="00833A34" w:rsidRPr="00D27500" w:rsidTr="009170DC">
        <w:trPr>
          <w:trHeight w:val="672"/>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lastRenderedPageBreak/>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8.401.287,44</w:t>
            </w:r>
            <w:r w:rsidRPr="00A846EE">
              <w:rPr>
                <w:rFonts w:ascii="Times New Roman" w:hAnsi="Times New Roman"/>
                <w:bCs/>
              </w:rPr>
              <w:t xml:space="preserve"> kn </w:t>
            </w:r>
          </w:p>
        </w:tc>
      </w:tr>
      <w:tr w:rsidR="00833A34" w:rsidRPr="00D27500" w:rsidTr="009170DC">
        <w:trPr>
          <w:trHeight w:val="450"/>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D57433">
            <w:pPr>
              <w:autoSpaceDE w:val="0"/>
              <w:autoSpaceDN w:val="0"/>
              <w:adjustRightInd w:val="0"/>
              <w:jc w:val="both"/>
              <w:rPr>
                <w:rFonts w:ascii="Times New Roman" w:hAnsi="Times New Roman"/>
                <w:bCs/>
              </w:rPr>
            </w:pPr>
            <w:r w:rsidRPr="00A846EE">
              <w:rPr>
                <w:rFonts w:ascii="Times New Roman" w:hAnsi="Times New Roman"/>
                <w:bCs/>
              </w:rPr>
              <w:t>Program je ostvaren u ukupnom ob</w:t>
            </w:r>
            <w:r w:rsidR="00D57433">
              <w:rPr>
                <w:rFonts w:ascii="Times New Roman" w:hAnsi="Times New Roman"/>
                <w:bCs/>
              </w:rPr>
              <w:t>ujmu od 98,23 %</w:t>
            </w:r>
            <w:r w:rsidRPr="00A846EE">
              <w:rPr>
                <w:rFonts w:ascii="Times New Roman" w:hAnsi="Times New Roman"/>
                <w:bCs/>
              </w:rPr>
              <w:t xml:space="preserve">. </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jc w:val="both"/>
              <w:rPr>
                <w:rFonts w:ascii="Times New Roman" w:hAnsi="Times New Roman"/>
                <w:bCs/>
              </w:rPr>
            </w:pPr>
            <w:r w:rsidRPr="00A846EE">
              <w:rPr>
                <w:rFonts w:ascii="Times New Roman" w:hAnsi="Times New Roman"/>
                <w:bCs/>
              </w:rPr>
              <w:t>Rezultat zadanog cilja unutar ovih aktivnosti ostvaren je kroz aktivnu</w:t>
            </w:r>
            <w:r w:rsidR="00D57433">
              <w:rPr>
                <w:rFonts w:ascii="Times New Roman" w:hAnsi="Times New Roman"/>
                <w:bCs/>
              </w:rPr>
              <w:t xml:space="preserve"> </w:t>
            </w:r>
            <w:r w:rsidRPr="00A846EE">
              <w:rPr>
                <w:rFonts w:ascii="Times New Roman" w:hAnsi="Times New Roman"/>
                <w:bCs/>
              </w:rPr>
              <w:t>suradnj</w:t>
            </w:r>
            <w:r w:rsidR="005245D5">
              <w:rPr>
                <w:rFonts w:ascii="Times New Roman" w:hAnsi="Times New Roman"/>
                <w:bCs/>
              </w:rPr>
              <w:t>u UO za komunalne djelatnosti s</w:t>
            </w:r>
            <w:r w:rsidRPr="00A846EE">
              <w:rPr>
                <w:rFonts w:ascii="Times New Roman" w:hAnsi="Times New Roman"/>
                <w:bCs/>
              </w:rPr>
              <w:t xml:space="preserve"> tvrtkama:</w:t>
            </w:r>
          </w:p>
          <w:p w:rsidR="00833A34" w:rsidRPr="00A846EE" w:rsidRDefault="00833A34" w:rsidP="005245D5">
            <w:pPr>
              <w:jc w:val="both"/>
              <w:rPr>
                <w:rFonts w:ascii="Times New Roman" w:hAnsi="Times New Roman"/>
                <w:bCs/>
              </w:rPr>
            </w:pPr>
            <w:r w:rsidRPr="00A846EE">
              <w:rPr>
                <w:rFonts w:ascii="Times New Roman" w:hAnsi="Times New Roman"/>
                <w:bCs/>
              </w:rPr>
              <w:t>- „Proenergy</w:t>
            </w:r>
            <w:r w:rsidR="005245D5">
              <w:rPr>
                <w:rFonts w:ascii="Times New Roman" w:hAnsi="Times New Roman"/>
                <w:bCs/>
              </w:rPr>
              <w:t>"</w:t>
            </w:r>
            <w:r w:rsidRPr="00A846EE">
              <w:rPr>
                <w:rFonts w:ascii="Times New Roman" w:hAnsi="Times New Roman"/>
                <w:bCs/>
              </w:rPr>
              <w:t xml:space="preserve"> d.o.o. Zagreb, a odnosi se na rashode za utrošenu energiju,</w:t>
            </w:r>
          </w:p>
          <w:p w:rsidR="00833A34" w:rsidRPr="00A846EE" w:rsidRDefault="00833A34" w:rsidP="005245D5">
            <w:pPr>
              <w:jc w:val="both"/>
              <w:rPr>
                <w:rFonts w:ascii="Times New Roman" w:hAnsi="Times New Roman"/>
                <w:bCs/>
              </w:rPr>
            </w:pPr>
            <w:r w:rsidRPr="00A846EE">
              <w:rPr>
                <w:rFonts w:ascii="Times New Roman" w:hAnsi="Times New Roman"/>
                <w:bCs/>
              </w:rPr>
              <w:t xml:space="preserve">- „Pectus“ d.o.o. Perković, koja izvršava aktivnost održavanja javne rasvjete temeljem </w:t>
            </w:r>
            <w:r w:rsidR="005245D5" w:rsidRPr="00A846EE">
              <w:rPr>
                <w:rFonts w:ascii="Times New Roman" w:hAnsi="Times New Roman"/>
                <w:bCs/>
              </w:rPr>
              <w:t xml:space="preserve">Ugovora </w:t>
            </w:r>
            <w:r w:rsidRPr="00A846EE">
              <w:rPr>
                <w:rFonts w:ascii="Times New Roman" w:hAnsi="Times New Roman"/>
                <w:bCs/>
              </w:rPr>
              <w:t>o povjeravanju navedenih komunalnih poslova,</w:t>
            </w:r>
          </w:p>
          <w:p w:rsidR="00833A34" w:rsidRPr="00A846EE" w:rsidRDefault="00833A34" w:rsidP="005245D5">
            <w:pPr>
              <w:jc w:val="both"/>
              <w:rPr>
                <w:rFonts w:ascii="Times New Roman" w:hAnsi="Times New Roman"/>
                <w:bCs/>
              </w:rPr>
            </w:pPr>
            <w:r w:rsidRPr="00A846EE">
              <w:rPr>
                <w:rFonts w:ascii="Times New Roman" w:hAnsi="Times New Roman"/>
                <w:bCs/>
              </w:rPr>
              <w:t>- „Elektromix“ d.o.o. Šibenik, koja je obavila III</w:t>
            </w:r>
            <w:r w:rsidR="005245D5">
              <w:rPr>
                <w:rFonts w:ascii="Times New Roman" w:hAnsi="Times New Roman"/>
                <w:bCs/>
              </w:rPr>
              <w:t>.</w:t>
            </w:r>
            <w:r w:rsidRPr="00A846EE">
              <w:rPr>
                <w:rFonts w:ascii="Times New Roman" w:hAnsi="Times New Roman"/>
                <w:bCs/>
              </w:rPr>
              <w:t xml:space="preserve"> fazu energetskog pregleda i certificiranja javne rasvjete,</w:t>
            </w:r>
          </w:p>
          <w:p w:rsidR="00833A34" w:rsidRDefault="00833A34" w:rsidP="005245D5">
            <w:pPr>
              <w:ind w:right="56"/>
              <w:jc w:val="both"/>
              <w:rPr>
                <w:rFonts w:ascii="Times New Roman" w:hAnsi="Times New Roman"/>
                <w:bCs/>
              </w:rPr>
            </w:pPr>
            <w:r w:rsidRPr="00A846EE">
              <w:rPr>
                <w:rFonts w:ascii="Times New Roman" w:hAnsi="Times New Roman"/>
                <w:bCs/>
              </w:rPr>
              <w:t>- raznih tvrtki koje su izvršavale poslove izgradnje javne rasvjete u GČ i MO</w:t>
            </w:r>
            <w:r w:rsidR="005245D5">
              <w:rPr>
                <w:rFonts w:ascii="Times New Roman" w:hAnsi="Times New Roman"/>
                <w:bCs/>
              </w:rPr>
              <w:t>.</w:t>
            </w:r>
          </w:p>
          <w:p w:rsidR="00CE19D2" w:rsidRPr="00A846EE" w:rsidRDefault="00CE19D2" w:rsidP="005245D5">
            <w:pPr>
              <w:ind w:right="56"/>
              <w:jc w:val="both"/>
              <w:rPr>
                <w:rFonts w:ascii="Times New Roman" w:hAnsi="Times New Roman"/>
                <w:bCs/>
              </w:rPr>
            </w:pPr>
            <w:r>
              <w:rPr>
                <w:rFonts w:ascii="Times New Roman" w:hAnsi="Times New Roman"/>
                <w:lang w:eastAsia="hr-HR"/>
              </w:rPr>
              <w:t>Prekoračenja unutar ovog Programa su izvršavana sukladno Odluci o preraspodjeli sredstava između proračunskih sredstava u 2020. godini (KLASA: 400-06/20-01/35; URBROJ: 2182/01-06-20-4) od 27. prosinca 2020. godine.</w:t>
            </w:r>
          </w:p>
        </w:tc>
      </w:tr>
      <w:tr w:rsidR="00833A34" w:rsidRPr="00D27500" w:rsidTr="009170DC">
        <w:trPr>
          <w:trHeight w:val="542"/>
        </w:trPr>
        <w:tc>
          <w:tcPr>
            <w:tcW w:w="2458"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rPr>
                <w:rFonts w:ascii="Times New Roman" w:hAnsi="Times New Roman"/>
                <w:b/>
              </w:rPr>
            </w:pPr>
            <w:r w:rsidRPr="00D27500">
              <w:rPr>
                <w:rFonts w:ascii="Times New Roman" w:hAnsi="Times New Roman"/>
                <w:b/>
              </w:rPr>
              <w:t>NAZIV PROGRAMA</w:t>
            </w:r>
          </w:p>
        </w:tc>
        <w:tc>
          <w:tcPr>
            <w:tcW w:w="6791" w:type="dxa"/>
            <w:tcBorders>
              <w:top w:val="single" w:sz="4" w:space="0" w:color="000000"/>
              <w:left w:val="single" w:sz="4" w:space="0" w:color="000000"/>
              <w:bottom w:val="single" w:sz="4" w:space="0" w:color="000000"/>
              <w:right w:val="single" w:sz="4" w:space="0" w:color="000000"/>
            </w:tcBorders>
          </w:tcPr>
          <w:p w:rsidR="00833A34" w:rsidRPr="00D27500" w:rsidRDefault="00833A34" w:rsidP="005245D5">
            <w:pPr>
              <w:autoSpaceDE w:val="0"/>
              <w:autoSpaceDN w:val="0"/>
              <w:adjustRightInd w:val="0"/>
              <w:jc w:val="both"/>
              <w:rPr>
                <w:rFonts w:ascii="Times New Roman" w:hAnsi="Times New Roman"/>
              </w:rPr>
            </w:pPr>
            <w:r w:rsidRPr="00D27500">
              <w:rPr>
                <w:rFonts w:ascii="Times New Roman" w:eastAsiaTheme="minorEastAsia" w:hAnsi="Times New Roman"/>
                <w:b/>
                <w:bCs/>
              </w:rPr>
              <w:t>1041 GRADNJA ULICA, CESTA I JAVNIH POVRŠINA</w:t>
            </w:r>
          </w:p>
        </w:tc>
      </w:tr>
      <w:tr w:rsidR="00833A34" w:rsidRPr="00D27500" w:rsidTr="009170DC">
        <w:trPr>
          <w:trHeight w:val="649"/>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jc w:val="both"/>
              <w:rPr>
                <w:rFonts w:ascii="Times New Roman" w:hAnsi="Times New Roman"/>
                <w:bCs/>
              </w:rPr>
            </w:pPr>
            <w:r w:rsidRPr="00A846EE">
              <w:rPr>
                <w:rFonts w:ascii="Times New Roman" w:hAnsi="Times New Roman"/>
                <w:bCs/>
              </w:rPr>
              <w:t>0660 Rashodi vezani za stanovanje i komunalne pogodnosti koji nisu drugdje svrstani</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spacing w:after="0"/>
              <w:jc w:val="both"/>
              <w:rPr>
                <w:rFonts w:ascii="Times New Roman" w:hAnsi="Times New Roman"/>
                <w:bCs/>
              </w:rPr>
            </w:pPr>
            <w:r w:rsidRPr="00A846EE">
              <w:rPr>
                <w:rFonts w:ascii="Times New Roman" w:hAnsi="Times New Roman"/>
                <w:bCs/>
              </w:rPr>
              <w:t>Za</w:t>
            </w:r>
            <w:r w:rsidR="005245D5">
              <w:rPr>
                <w:rFonts w:ascii="Times New Roman" w:hAnsi="Times New Roman"/>
                <w:bCs/>
              </w:rPr>
              <w:t>kon o komunalnom gospodarstvu (</w:t>
            </w:r>
            <w:r w:rsidRPr="00A846EE">
              <w:rPr>
                <w:rFonts w:ascii="Times New Roman" w:hAnsi="Times New Roman"/>
                <w:bCs/>
              </w:rPr>
              <w:t>„Narodne novin</w:t>
            </w:r>
            <w:r w:rsidR="005245D5">
              <w:rPr>
                <w:rFonts w:ascii="Times New Roman" w:hAnsi="Times New Roman"/>
                <w:bCs/>
              </w:rPr>
              <w:t>e“, broj 68/18, 110/18 i 32/20)</w:t>
            </w:r>
          </w:p>
          <w:p w:rsidR="00833A34" w:rsidRPr="00A846EE" w:rsidRDefault="00833A34" w:rsidP="005245D5">
            <w:pPr>
              <w:spacing w:after="0"/>
              <w:jc w:val="both"/>
              <w:rPr>
                <w:rFonts w:ascii="Times New Roman" w:hAnsi="Times New Roman"/>
                <w:bCs/>
              </w:rPr>
            </w:pPr>
            <w:r w:rsidRPr="00A846EE">
              <w:rPr>
                <w:rFonts w:ascii="Times New Roman" w:hAnsi="Times New Roman"/>
                <w:bCs/>
              </w:rPr>
              <w:t>Zakon o cestama („Narodne novine“, broj 84/11, 22/13, 54/13, 148/13, 92/14 i 110/19)</w:t>
            </w:r>
          </w:p>
          <w:p w:rsidR="00833A34" w:rsidRPr="00A846EE" w:rsidRDefault="00833A34" w:rsidP="005245D5">
            <w:pPr>
              <w:spacing w:after="0"/>
              <w:jc w:val="both"/>
              <w:rPr>
                <w:rFonts w:ascii="Times New Roman" w:hAnsi="Times New Roman"/>
                <w:bCs/>
              </w:rPr>
            </w:pPr>
            <w:r w:rsidRPr="00A846EE">
              <w:rPr>
                <w:rFonts w:ascii="Times New Roman" w:hAnsi="Times New Roman"/>
                <w:bCs/>
              </w:rPr>
              <w:t>Program održavanja komunalne infrastruk</w:t>
            </w:r>
            <w:r w:rsidR="005245D5">
              <w:rPr>
                <w:rFonts w:ascii="Times New Roman" w:hAnsi="Times New Roman"/>
                <w:bCs/>
              </w:rPr>
              <w:t>ture na području Grada Šibenika</w:t>
            </w:r>
          </w:p>
          <w:p w:rsidR="00833A34" w:rsidRPr="00A846EE" w:rsidRDefault="00833A34" w:rsidP="005245D5">
            <w:pPr>
              <w:spacing w:after="0"/>
              <w:jc w:val="both"/>
              <w:rPr>
                <w:rFonts w:ascii="Times New Roman" w:hAnsi="Times New Roman"/>
                <w:bCs/>
              </w:rPr>
            </w:pPr>
            <w:r w:rsidRPr="00A846EE">
              <w:rPr>
                <w:rFonts w:ascii="Times New Roman" w:hAnsi="Times New Roman"/>
                <w:bCs/>
              </w:rPr>
              <w:t>Program gradnje komunalne infrastrukture na području Grada Šibenika</w:t>
            </w:r>
          </w:p>
        </w:tc>
      </w:tr>
      <w:tr w:rsidR="00833A34" w:rsidRPr="00D27500" w:rsidTr="005245D5">
        <w:trPr>
          <w:trHeight w:val="503"/>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6813EF">
            <w:pPr>
              <w:spacing w:after="0"/>
              <w:rPr>
                <w:rFonts w:ascii="Times New Roman" w:hAnsi="Times New Roman"/>
                <w:bCs/>
              </w:rPr>
            </w:pPr>
            <w:r w:rsidRPr="00A846EE">
              <w:rPr>
                <w:rFonts w:ascii="Times New Roman" w:hAnsi="Times New Roman"/>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104107 Izrada tehničke dokumentacije za prometnice,</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104128 Rekonstrukcija i dogradnja nogostupa na području Šibenika,</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104133 Nabava nadstrešnica za autobusna stajališta,</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104169 Komunalno opremanje za HRVI,</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104196 Uređenje Ulice 7. kontinenta,</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104198 Uređenje dječjih i sportskih igrališta,</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104203 Uređenje ceste oko crkve sv. Mare,</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104207 Uređenje Ulice Put Gvozdenova,</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104208 Uređenje perivoja Roberta Visianija,</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104209 Uređenje Ulice kraljice Jelene,</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104212 Uređenje pristupnih i protupožarnih putova oko groblja Kvanj,</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104216 Semaforizacija raskrižja Njivice,</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104217 Uređenje parkirališta na Vidicima,</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104218 Uređenje Ulice kralja Zvonimira</w:t>
            </w:r>
            <w:r w:rsidR="005245D5">
              <w:rPr>
                <w:rFonts w:ascii="Times New Roman" w:eastAsiaTheme="minorEastAsia" w:hAnsi="Times New Roman"/>
                <w:bCs/>
              </w:rPr>
              <w:t>,</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t>K 104222 Izgradnja podzemnih kontejnera po gradskim četvrtima</w:t>
            </w:r>
            <w:r w:rsidR="005245D5">
              <w:rPr>
                <w:rFonts w:ascii="Times New Roman" w:eastAsiaTheme="minorEastAsia" w:hAnsi="Times New Roman"/>
                <w:bCs/>
              </w:rPr>
              <w:t>,</w:t>
            </w:r>
          </w:p>
          <w:p w:rsidR="00833A34" w:rsidRPr="00A846EE" w:rsidRDefault="00833A34" w:rsidP="005245D5">
            <w:pPr>
              <w:spacing w:after="0"/>
              <w:jc w:val="both"/>
              <w:rPr>
                <w:rFonts w:ascii="Times New Roman" w:eastAsiaTheme="minorEastAsia" w:hAnsi="Times New Roman"/>
                <w:bCs/>
              </w:rPr>
            </w:pPr>
            <w:r w:rsidRPr="00A846EE">
              <w:rPr>
                <w:rFonts w:ascii="Times New Roman" w:eastAsiaTheme="minorEastAsia" w:hAnsi="Times New Roman"/>
                <w:bCs/>
              </w:rPr>
              <w:lastRenderedPageBreak/>
              <w:t>K 104224 Rekonstrukcija prometnice u Mandalini</w:t>
            </w:r>
          </w:p>
        </w:tc>
      </w:tr>
      <w:tr w:rsidR="00833A34" w:rsidRPr="00D27500" w:rsidTr="00B26F22">
        <w:trPr>
          <w:trHeight w:val="936"/>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ind w:right="54"/>
              <w:jc w:val="both"/>
              <w:rPr>
                <w:rFonts w:ascii="Times New Roman" w:hAnsi="Times New Roman"/>
                <w:bCs/>
              </w:rPr>
            </w:pPr>
            <w:r w:rsidRPr="00A846EE">
              <w:rPr>
                <w:rFonts w:ascii="Times New Roman" w:hAnsi="Times New Roman"/>
                <w:bCs/>
              </w:rPr>
              <w:t>Ostvarivanje srednjoročnog programa građenja i opremanja komunalne infrastrukture.</w:t>
            </w:r>
            <w:r w:rsidR="00CC081B" w:rsidRPr="00A846EE">
              <w:rPr>
                <w:rFonts w:ascii="Times New Roman" w:hAnsi="Times New Roman"/>
                <w:bCs/>
              </w:rPr>
              <w:t xml:space="preserve"> </w:t>
            </w:r>
            <w:r w:rsidRPr="00A846EE">
              <w:rPr>
                <w:rFonts w:ascii="Times New Roman" w:hAnsi="Times New Roman"/>
                <w:bCs/>
              </w:rPr>
              <w:t>Usmjeravanje proračunskih sredstava u opremanje, odnosno povećanje opremljenosti građevinskog zemljišta.</w:t>
            </w:r>
          </w:p>
        </w:tc>
      </w:tr>
      <w:tr w:rsidR="00833A34" w:rsidRPr="00D27500" w:rsidTr="00B8449A">
        <w:trPr>
          <w:trHeight w:val="71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jc w:val="both"/>
              <w:rPr>
                <w:rFonts w:ascii="Times New Roman" w:hAnsi="Times New Roman"/>
                <w:bCs/>
              </w:rPr>
            </w:pPr>
            <w:r w:rsidRPr="00A846EE">
              <w:rPr>
                <w:rFonts w:ascii="Times New Roman" w:eastAsiaTheme="minorEastAsia" w:hAnsi="Times New Roman"/>
                <w:bCs/>
              </w:rPr>
              <w:t>10.095.000,00</w:t>
            </w:r>
            <w:r w:rsidRPr="00A846EE">
              <w:rPr>
                <w:rFonts w:ascii="Times New Roman" w:hAnsi="Times New Roman"/>
                <w:bCs/>
              </w:rPr>
              <w:t xml:space="preserve"> kn </w:t>
            </w:r>
          </w:p>
        </w:tc>
      </w:tr>
      <w:tr w:rsidR="00833A34" w:rsidRPr="00D27500" w:rsidTr="009170DC">
        <w:trPr>
          <w:trHeight w:val="472"/>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jc w:val="both"/>
              <w:rPr>
                <w:rFonts w:ascii="Times New Roman" w:hAnsi="Times New Roman"/>
                <w:bCs/>
              </w:rPr>
            </w:pPr>
            <w:r w:rsidRPr="00A846EE">
              <w:rPr>
                <w:rFonts w:ascii="Times New Roman" w:eastAsiaTheme="minorEastAsia" w:hAnsi="Times New Roman"/>
                <w:bCs/>
              </w:rPr>
              <w:t>9.813.444,68</w:t>
            </w:r>
            <w:r w:rsidRPr="00A846EE">
              <w:rPr>
                <w:rFonts w:ascii="Times New Roman" w:hAnsi="Times New Roman"/>
                <w:bCs/>
              </w:rPr>
              <w:t xml:space="preserve"> kn </w:t>
            </w:r>
          </w:p>
        </w:tc>
      </w:tr>
      <w:tr w:rsidR="00833A34" w:rsidRPr="00D27500" w:rsidTr="009170DC">
        <w:trPr>
          <w:trHeight w:val="59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autoSpaceDE w:val="0"/>
              <w:autoSpaceDN w:val="0"/>
              <w:adjustRightInd w:val="0"/>
              <w:jc w:val="both"/>
              <w:rPr>
                <w:rFonts w:ascii="Times New Roman" w:hAnsi="Times New Roman"/>
                <w:bCs/>
              </w:rPr>
            </w:pPr>
            <w:r w:rsidRPr="00A846EE">
              <w:rPr>
                <w:rFonts w:ascii="Times New Roman" w:hAnsi="Times New Roman"/>
                <w:bCs/>
              </w:rPr>
              <w:t>Program je ostvaren u neznatno manje</w:t>
            </w:r>
            <w:r w:rsidR="001670B8">
              <w:rPr>
                <w:rFonts w:ascii="Times New Roman" w:hAnsi="Times New Roman"/>
                <w:bCs/>
              </w:rPr>
              <w:t>m obujmu od planiranog (97,21 %</w:t>
            </w:r>
            <w:r w:rsidRPr="00A846EE">
              <w:rPr>
                <w:rFonts w:ascii="Times New Roman" w:hAnsi="Times New Roman"/>
                <w:bCs/>
              </w:rPr>
              <w:t>).</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1670B8">
            <w:pPr>
              <w:spacing w:after="0"/>
              <w:ind w:right="56"/>
              <w:jc w:val="both"/>
              <w:rPr>
                <w:rFonts w:ascii="Times New Roman" w:hAnsi="Times New Roman"/>
                <w:bCs/>
              </w:rPr>
            </w:pPr>
            <w:r w:rsidRPr="00A846EE">
              <w:rPr>
                <w:rFonts w:ascii="Times New Roman" w:hAnsi="Times New Roman"/>
                <w:bCs/>
              </w:rPr>
              <w:t>Tijekom 2020. godine odustalo se od ostvarenja slijedećih investicija u gra</w:t>
            </w:r>
            <w:r w:rsidR="001670B8">
              <w:rPr>
                <w:rFonts w:ascii="Times New Roman" w:hAnsi="Times New Roman"/>
                <w:bCs/>
              </w:rPr>
              <w:t>dnju komunalne infrastrukture (</w:t>
            </w:r>
            <w:r w:rsidRPr="00A846EE">
              <w:rPr>
                <w:rFonts w:ascii="Times New Roman" w:hAnsi="Times New Roman"/>
                <w:bCs/>
              </w:rPr>
              <w:t>Rebalansi od 31.07. i 14.12.2020.g.):</w:t>
            </w:r>
          </w:p>
          <w:p w:rsidR="00833A34" w:rsidRPr="00A846EE" w:rsidRDefault="00833A34" w:rsidP="001670B8">
            <w:pPr>
              <w:pStyle w:val="ListParagraph"/>
              <w:numPr>
                <w:ilvl w:val="0"/>
                <w:numId w:val="4"/>
              </w:numPr>
              <w:spacing w:after="0" w:line="240" w:lineRule="auto"/>
              <w:ind w:right="56"/>
              <w:jc w:val="both"/>
              <w:rPr>
                <w:rFonts w:ascii="Times New Roman" w:hAnsi="Times New Roman"/>
                <w:bCs/>
              </w:rPr>
            </w:pPr>
            <w:r w:rsidRPr="00A846EE">
              <w:rPr>
                <w:rFonts w:ascii="Times New Roman" w:hAnsi="Times New Roman"/>
                <w:bCs/>
              </w:rPr>
              <w:t>Izgradnja javne rasvjete na rivi u Gradu Šibeniku,</w:t>
            </w:r>
          </w:p>
          <w:p w:rsidR="00833A34" w:rsidRPr="00A846EE" w:rsidRDefault="001670B8" w:rsidP="005245D5">
            <w:pPr>
              <w:pStyle w:val="ListParagraph"/>
              <w:numPr>
                <w:ilvl w:val="0"/>
                <w:numId w:val="4"/>
              </w:numPr>
              <w:spacing w:after="0" w:line="240" w:lineRule="auto"/>
              <w:ind w:right="56"/>
              <w:jc w:val="both"/>
              <w:rPr>
                <w:rFonts w:ascii="Times New Roman" w:hAnsi="Times New Roman"/>
                <w:bCs/>
              </w:rPr>
            </w:pPr>
            <w:r>
              <w:rPr>
                <w:rFonts w:ascii="Times New Roman" w:hAnsi="Times New Roman"/>
                <w:bCs/>
              </w:rPr>
              <w:t>Izgradnja, rekonstrukcija</w:t>
            </w:r>
            <w:r w:rsidR="00833A34" w:rsidRPr="00A846EE">
              <w:rPr>
                <w:rFonts w:ascii="Times New Roman" w:hAnsi="Times New Roman"/>
                <w:bCs/>
              </w:rPr>
              <w:t xml:space="preserve"> ili uređenje ulica: Domovinskog rata, Nova VII i VIII, Mažurice, Podsolarsko,</w:t>
            </w:r>
          </w:p>
          <w:p w:rsidR="00833A34" w:rsidRPr="00A846EE" w:rsidRDefault="00833A34" w:rsidP="005245D5">
            <w:pPr>
              <w:pStyle w:val="ListParagraph"/>
              <w:numPr>
                <w:ilvl w:val="0"/>
                <w:numId w:val="4"/>
              </w:numPr>
              <w:spacing w:after="0" w:line="240" w:lineRule="auto"/>
              <w:ind w:right="56"/>
              <w:jc w:val="both"/>
              <w:rPr>
                <w:rFonts w:ascii="Times New Roman" w:hAnsi="Times New Roman"/>
                <w:bCs/>
              </w:rPr>
            </w:pPr>
            <w:r w:rsidRPr="00A846EE">
              <w:rPr>
                <w:rFonts w:ascii="Times New Roman" w:hAnsi="Times New Roman"/>
                <w:bCs/>
              </w:rPr>
              <w:t>Uređenja javnih površina na Šubićevcu,</w:t>
            </w:r>
          </w:p>
          <w:p w:rsidR="00833A34" w:rsidRPr="00A846EE" w:rsidRDefault="00833A34" w:rsidP="005245D5">
            <w:pPr>
              <w:pStyle w:val="ListParagraph"/>
              <w:numPr>
                <w:ilvl w:val="0"/>
                <w:numId w:val="4"/>
              </w:numPr>
              <w:spacing w:after="0" w:line="240" w:lineRule="auto"/>
              <w:ind w:right="56"/>
              <w:jc w:val="both"/>
              <w:rPr>
                <w:rFonts w:ascii="Times New Roman" w:hAnsi="Times New Roman"/>
                <w:bCs/>
              </w:rPr>
            </w:pPr>
            <w:r w:rsidRPr="00A846EE">
              <w:rPr>
                <w:rFonts w:ascii="Times New Roman" w:hAnsi="Times New Roman"/>
                <w:bCs/>
              </w:rPr>
              <w:t>Rekonstrukcija sportskog igrališta D.P. na Baldekinu,</w:t>
            </w:r>
          </w:p>
          <w:p w:rsidR="00833A34" w:rsidRPr="00A846EE" w:rsidRDefault="00833A34" w:rsidP="005245D5">
            <w:pPr>
              <w:pStyle w:val="ListParagraph"/>
              <w:numPr>
                <w:ilvl w:val="0"/>
                <w:numId w:val="4"/>
              </w:numPr>
              <w:spacing w:after="0" w:line="240" w:lineRule="auto"/>
              <w:ind w:right="56"/>
              <w:jc w:val="both"/>
              <w:rPr>
                <w:rFonts w:ascii="Times New Roman" w:hAnsi="Times New Roman"/>
                <w:bCs/>
              </w:rPr>
            </w:pPr>
            <w:r w:rsidRPr="00A846EE">
              <w:rPr>
                <w:rFonts w:ascii="Times New Roman" w:hAnsi="Times New Roman"/>
                <w:bCs/>
              </w:rPr>
              <w:t>Izrad</w:t>
            </w:r>
            <w:r w:rsidR="001670B8">
              <w:rPr>
                <w:rFonts w:ascii="Times New Roman" w:hAnsi="Times New Roman"/>
                <w:bCs/>
              </w:rPr>
              <w:t>a</w:t>
            </w:r>
            <w:r w:rsidRPr="00A846EE">
              <w:rPr>
                <w:rFonts w:ascii="Times New Roman" w:hAnsi="Times New Roman"/>
                <w:bCs/>
              </w:rPr>
              <w:t xml:space="preserve"> dokumentacije za nadvožnjak i rotor na Ražinama,</w:t>
            </w:r>
          </w:p>
          <w:p w:rsidR="00833A34" w:rsidRPr="00A846EE" w:rsidRDefault="001670B8" w:rsidP="005245D5">
            <w:pPr>
              <w:pStyle w:val="ListParagraph"/>
              <w:numPr>
                <w:ilvl w:val="0"/>
                <w:numId w:val="4"/>
              </w:numPr>
              <w:spacing w:after="0" w:line="240" w:lineRule="auto"/>
              <w:ind w:right="56"/>
              <w:jc w:val="both"/>
              <w:rPr>
                <w:rFonts w:ascii="Times New Roman" w:hAnsi="Times New Roman"/>
                <w:bCs/>
              </w:rPr>
            </w:pPr>
            <w:r w:rsidRPr="00A846EE">
              <w:rPr>
                <w:rFonts w:ascii="Times New Roman" w:hAnsi="Times New Roman"/>
                <w:bCs/>
              </w:rPr>
              <w:t>Izgradnj</w:t>
            </w:r>
            <w:r w:rsidR="00B26F22">
              <w:rPr>
                <w:rFonts w:ascii="Times New Roman" w:hAnsi="Times New Roman"/>
                <w:bCs/>
              </w:rPr>
              <w:t>a</w:t>
            </w:r>
            <w:r w:rsidRPr="00A846EE">
              <w:rPr>
                <w:rFonts w:ascii="Times New Roman" w:hAnsi="Times New Roman"/>
                <w:bCs/>
              </w:rPr>
              <w:t xml:space="preserve"> </w:t>
            </w:r>
            <w:r w:rsidR="00833A34" w:rsidRPr="00A846EE">
              <w:rPr>
                <w:rFonts w:ascii="Times New Roman" w:hAnsi="Times New Roman"/>
                <w:bCs/>
              </w:rPr>
              <w:t>Ispraćajne sale u Zatonu,</w:t>
            </w:r>
          </w:p>
          <w:p w:rsidR="00833A34" w:rsidRPr="00A846EE" w:rsidRDefault="00833A34" w:rsidP="005245D5">
            <w:pPr>
              <w:pStyle w:val="ListParagraph"/>
              <w:numPr>
                <w:ilvl w:val="0"/>
                <w:numId w:val="4"/>
              </w:numPr>
              <w:spacing w:after="0" w:line="240" w:lineRule="auto"/>
              <w:ind w:right="56"/>
              <w:jc w:val="both"/>
              <w:rPr>
                <w:rFonts w:ascii="Times New Roman" w:hAnsi="Times New Roman"/>
                <w:bCs/>
              </w:rPr>
            </w:pPr>
            <w:r w:rsidRPr="00A846EE">
              <w:rPr>
                <w:rFonts w:ascii="Times New Roman" w:hAnsi="Times New Roman"/>
                <w:bCs/>
              </w:rPr>
              <w:t>Izgradnj</w:t>
            </w:r>
            <w:r w:rsidR="00B26F22">
              <w:rPr>
                <w:rFonts w:ascii="Times New Roman" w:hAnsi="Times New Roman"/>
                <w:bCs/>
              </w:rPr>
              <w:t>a</w:t>
            </w:r>
            <w:r w:rsidRPr="00A846EE">
              <w:rPr>
                <w:rFonts w:ascii="Times New Roman" w:hAnsi="Times New Roman"/>
                <w:bCs/>
              </w:rPr>
              <w:t xml:space="preserve"> biciklističkih staza,</w:t>
            </w:r>
          </w:p>
          <w:p w:rsidR="00833A34" w:rsidRPr="00A846EE" w:rsidRDefault="00833A34" w:rsidP="005245D5">
            <w:pPr>
              <w:pStyle w:val="ListParagraph"/>
              <w:numPr>
                <w:ilvl w:val="0"/>
                <w:numId w:val="4"/>
              </w:numPr>
              <w:spacing w:after="0" w:line="240" w:lineRule="auto"/>
              <w:ind w:right="56"/>
              <w:jc w:val="both"/>
              <w:rPr>
                <w:rFonts w:ascii="Times New Roman" w:hAnsi="Times New Roman"/>
                <w:bCs/>
              </w:rPr>
            </w:pPr>
            <w:r w:rsidRPr="00A846EE">
              <w:rPr>
                <w:rFonts w:ascii="Times New Roman" w:hAnsi="Times New Roman"/>
                <w:bCs/>
              </w:rPr>
              <w:t>Realizacij</w:t>
            </w:r>
            <w:r w:rsidR="00B26F22">
              <w:rPr>
                <w:rFonts w:ascii="Times New Roman" w:hAnsi="Times New Roman"/>
                <w:bCs/>
              </w:rPr>
              <w:t>a</w:t>
            </w:r>
            <w:r w:rsidRPr="00A846EE">
              <w:rPr>
                <w:rFonts w:ascii="Times New Roman" w:hAnsi="Times New Roman"/>
                <w:bCs/>
              </w:rPr>
              <w:t xml:space="preserve"> programa zaštite divljači.</w:t>
            </w:r>
          </w:p>
          <w:p w:rsidR="00833A34" w:rsidRPr="00A846EE" w:rsidRDefault="00833A34" w:rsidP="005245D5">
            <w:pPr>
              <w:ind w:right="56"/>
              <w:jc w:val="both"/>
              <w:rPr>
                <w:rFonts w:ascii="Times New Roman" w:hAnsi="Times New Roman"/>
                <w:bCs/>
              </w:rPr>
            </w:pPr>
            <w:r w:rsidRPr="00A846EE">
              <w:rPr>
                <w:rFonts w:ascii="Times New Roman" w:hAnsi="Times New Roman"/>
                <w:bCs/>
              </w:rPr>
              <w:t>Ovi projekti će se realizirati u 2021. godini.</w:t>
            </w:r>
          </w:p>
        </w:tc>
      </w:tr>
      <w:tr w:rsidR="00833A34" w:rsidRPr="00D27500" w:rsidTr="009170DC">
        <w:trPr>
          <w:trHeight w:val="929"/>
        </w:trPr>
        <w:tc>
          <w:tcPr>
            <w:tcW w:w="2458"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rPr>
                <w:rFonts w:ascii="Times New Roman" w:hAnsi="Times New Roman"/>
                <w:b/>
              </w:rPr>
            </w:pPr>
            <w:r w:rsidRPr="00D27500">
              <w:rPr>
                <w:rFonts w:ascii="Times New Roman" w:hAnsi="Times New Roman"/>
                <w:b/>
              </w:rPr>
              <w:t>NAZIV PROGRAMA</w:t>
            </w:r>
          </w:p>
        </w:tc>
        <w:tc>
          <w:tcPr>
            <w:tcW w:w="6791" w:type="dxa"/>
            <w:tcBorders>
              <w:top w:val="single" w:sz="4" w:space="0" w:color="000000"/>
              <w:left w:val="single" w:sz="4" w:space="0" w:color="000000"/>
              <w:bottom w:val="single" w:sz="4" w:space="0" w:color="000000"/>
              <w:right w:val="single" w:sz="4" w:space="0" w:color="000000"/>
            </w:tcBorders>
          </w:tcPr>
          <w:p w:rsidR="00833A34" w:rsidRPr="00D27500" w:rsidRDefault="00833A34" w:rsidP="005245D5">
            <w:pPr>
              <w:autoSpaceDE w:val="0"/>
              <w:autoSpaceDN w:val="0"/>
              <w:adjustRightInd w:val="0"/>
              <w:jc w:val="both"/>
              <w:rPr>
                <w:rFonts w:ascii="Times New Roman" w:hAnsi="Times New Roman"/>
              </w:rPr>
            </w:pPr>
            <w:r w:rsidRPr="00D27500">
              <w:rPr>
                <w:rFonts w:ascii="Times New Roman" w:eastAsiaTheme="minorEastAsia" w:hAnsi="Times New Roman"/>
                <w:b/>
                <w:bCs/>
              </w:rPr>
              <w:t>1045 OBVEZATNA PREVENTIVNA DEZINSEKCIJA, DERATIZACIJA, ADULTICIDNO TRETIRANJE KOMARACA TE LOV I ZBRINJAVANJE PASA LUTALICA</w:t>
            </w:r>
          </w:p>
        </w:tc>
      </w:tr>
      <w:tr w:rsidR="00833A34" w:rsidRPr="00D27500" w:rsidTr="009170DC">
        <w:trPr>
          <w:trHeight w:val="490"/>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jc w:val="both"/>
              <w:rPr>
                <w:rFonts w:ascii="Times New Roman" w:hAnsi="Times New Roman"/>
                <w:bCs/>
              </w:rPr>
            </w:pPr>
            <w:r w:rsidRPr="00A846EE">
              <w:rPr>
                <w:rFonts w:ascii="Times New Roman" w:hAnsi="Times New Roman"/>
                <w:bCs/>
              </w:rPr>
              <w:t>0600 Usluge unaprjeđenja stanovanja i zajednice</w:t>
            </w:r>
          </w:p>
        </w:tc>
      </w:tr>
      <w:tr w:rsidR="00833A34" w:rsidRPr="00D27500" w:rsidTr="00B26F22">
        <w:trPr>
          <w:trHeight w:val="159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6813EF">
            <w:pPr>
              <w:spacing w:after="0"/>
              <w:rPr>
                <w:rFonts w:ascii="Times New Roman" w:hAnsi="Times New Roman"/>
                <w:bCs/>
              </w:rPr>
            </w:pPr>
            <w:r w:rsidRPr="00A846EE">
              <w:rPr>
                <w:rFonts w:ascii="Times New Roman" w:hAnsi="Times New Roman"/>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spacing w:after="0"/>
              <w:jc w:val="both"/>
              <w:rPr>
                <w:rFonts w:ascii="Times New Roman" w:hAnsi="Times New Roman"/>
                <w:bCs/>
              </w:rPr>
            </w:pPr>
            <w:r w:rsidRPr="00A846EE">
              <w:rPr>
                <w:rFonts w:ascii="Times New Roman" w:hAnsi="Times New Roman"/>
                <w:bCs/>
              </w:rPr>
              <w:t xml:space="preserve">Zakon o zaštiti pučanstva od zaraznih bolesti ( „Narodne novine“, broj 79/07, 113/08, 22/14, 43/09, 130/17 i 114/18) i Odluka o komunalnom redu („Službeni glasnik Grada Šibenika“, broj 4/08, 4/10, 5/10, 8/11, </w:t>
            </w:r>
            <w:r w:rsidR="00B26F22">
              <w:rPr>
                <w:rFonts w:ascii="Times New Roman" w:hAnsi="Times New Roman"/>
                <w:bCs/>
              </w:rPr>
              <w:t>10/11, 6/12, 9/14, 2/16 i 5/18)</w:t>
            </w:r>
          </w:p>
          <w:p w:rsidR="00833A34" w:rsidRPr="00A846EE" w:rsidRDefault="00833A34" w:rsidP="005245D5">
            <w:pPr>
              <w:spacing w:after="0"/>
              <w:jc w:val="both"/>
              <w:rPr>
                <w:rFonts w:ascii="Times New Roman" w:hAnsi="Times New Roman"/>
                <w:bCs/>
              </w:rPr>
            </w:pPr>
            <w:r w:rsidRPr="00A846EE">
              <w:rPr>
                <w:rFonts w:ascii="Times New Roman" w:hAnsi="Times New Roman"/>
                <w:bCs/>
              </w:rPr>
              <w:t>Program održavanja komunalne infrastruk</w:t>
            </w:r>
            <w:r w:rsidR="00B26F22">
              <w:rPr>
                <w:rFonts w:ascii="Times New Roman" w:hAnsi="Times New Roman"/>
                <w:bCs/>
              </w:rPr>
              <w:t>ture na području Grada Šibenika</w:t>
            </w:r>
          </w:p>
        </w:tc>
      </w:tr>
      <w:tr w:rsidR="00833A34" w:rsidRPr="00D27500" w:rsidTr="009170DC">
        <w:trPr>
          <w:trHeight w:val="57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jc w:val="both"/>
              <w:rPr>
                <w:rFonts w:ascii="Times New Roman" w:eastAsiaTheme="minorEastAsia" w:hAnsi="Times New Roman"/>
                <w:bCs/>
              </w:rPr>
            </w:pPr>
            <w:r w:rsidRPr="00A846EE">
              <w:rPr>
                <w:rFonts w:ascii="Times New Roman" w:eastAsiaTheme="minorEastAsia" w:hAnsi="Times New Roman"/>
                <w:bCs/>
              </w:rPr>
              <w:t>A 104501 Obvezatna preventivna dezinsekcija, deratizacija, adulticidno tretiranje komaraca te lov i zbrinjavanje pasa lutalica</w:t>
            </w:r>
          </w:p>
        </w:tc>
      </w:tr>
      <w:tr w:rsidR="00833A34" w:rsidRPr="00D27500" w:rsidTr="009170DC">
        <w:trPr>
          <w:trHeight w:val="726"/>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245D5">
            <w:pPr>
              <w:spacing w:after="0"/>
              <w:ind w:right="54"/>
              <w:jc w:val="both"/>
              <w:rPr>
                <w:rFonts w:ascii="Times New Roman" w:hAnsi="Times New Roman"/>
                <w:bCs/>
              </w:rPr>
            </w:pPr>
            <w:r w:rsidRPr="00A846EE">
              <w:rPr>
                <w:rFonts w:ascii="Times New Roman" w:hAnsi="Times New Roman"/>
                <w:bCs/>
              </w:rPr>
              <w:t>Zaštita pučanstva od zaraznih bolesti.</w:t>
            </w:r>
          </w:p>
          <w:p w:rsidR="00833A34" w:rsidRPr="00A846EE" w:rsidRDefault="00833A34" w:rsidP="005245D5">
            <w:pPr>
              <w:spacing w:after="0"/>
              <w:ind w:right="54"/>
              <w:jc w:val="both"/>
              <w:rPr>
                <w:rFonts w:ascii="Times New Roman" w:hAnsi="Times New Roman"/>
                <w:bCs/>
              </w:rPr>
            </w:pPr>
            <w:r w:rsidRPr="00A846EE">
              <w:rPr>
                <w:rFonts w:ascii="Times New Roman" w:hAnsi="Times New Roman"/>
                <w:bCs/>
              </w:rPr>
              <w:t>Smanjenje broja štetnika i pojavnosti pasa lutalica.</w:t>
            </w:r>
          </w:p>
        </w:tc>
      </w:tr>
      <w:tr w:rsidR="00833A34" w:rsidRPr="00D27500" w:rsidTr="009170DC">
        <w:trPr>
          <w:trHeight w:val="656"/>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1.150.000,00</w:t>
            </w:r>
            <w:r w:rsidRPr="00A846EE">
              <w:rPr>
                <w:rFonts w:ascii="Times New Roman" w:hAnsi="Times New Roman"/>
                <w:bCs/>
              </w:rPr>
              <w:t xml:space="preserve"> kn </w:t>
            </w:r>
          </w:p>
        </w:tc>
      </w:tr>
      <w:tr w:rsidR="00833A34" w:rsidRPr="00D27500" w:rsidTr="009170DC">
        <w:trPr>
          <w:trHeight w:val="668"/>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 xml:space="preserve">1.162.575,00 </w:t>
            </w:r>
            <w:r w:rsidRPr="00A846EE">
              <w:rPr>
                <w:rFonts w:ascii="Times New Roman" w:hAnsi="Times New Roman"/>
                <w:bCs/>
              </w:rPr>
              <w:t xml:space="preserve">kn </w:t>
            </w:r>
          </w:p>
        </w:tc>
      </w:tr>
      <w:tr w:rsidR="00833A34" w:rsidRPr="00D27500" w:rsidTr="009170DC">
        <w:trPr>
          <w:trHeight w:val="382"/>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lastRenderedPageBreak/>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911185">
            <w:pPr>
              <w:autoSpaceDE w:val="0"/>
              <w:autoSpaceDN w:val="0"/>
              <w:adjustRightInd w:val="0"/>
              <w:jc w:val="both"/>
              <w:rPr>
                <w:rFonts w:ascii="Times New Roman" w:hAnsi="Times New Roman"/>
                <w:bCs/>
              </w:rPr>
            </w:pPr>
            <w:r w:rsidRPr="00A846EE">
              <w:rPr>
                <w:rFonts w:ascii="Times New Roman" w:hAnsi="Times New Roman"/>
                <w:bCs/>
              </w:rPr>
              <w:t>Prog</w:t>
            </w:r>
            <w:r w:rsidR="00B26F22">
              <w:rPr>
                <w:rFonts w:ascii="Times New Roman" w:hAnsi="Times New Roman"/>
                <w:bCs/>
              </w:rPr>
              <w:t>ram je ostvaren u planiranom obujmu (101,09 %</w:t>
            </w:r>
            <w:r w:rsidRPr="00A846EE">
              <w:rPr>
                <w:rFonts w:ascii="Times New Roman" w:hAnsi="Times New Roman"/>
                <w:bCs/>
              </w:rPr>
              <w:t>).</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833A34" w:rsidRDefault="00833A34" w:rsidP="00911185">
            <w:pPr>
              <w:jc w:val="both"/>
              <w:rPr>
                <w:rFonts w:ascii="Times New Roman" w:hAnsi="Times New Roman"/>
                <w:bCs/>
              </w:rPr>
            </w:pPr>
            <w:r w:rsidRPr="00A846EE">
              <w:rPr>
                <w:rFonts w:ascii="Times New Roman" w:hAnsi="Times New Roman"/>
                <w:bCs/>
              </w:rPr>
              <w:t>Rezultat zadanog cilja unutar ovih aktivnosti ostvaren je kroz aktivnu</w:t>
            </w:r>
            <w:r w:rsidR="00911185" w:rsidRPr="00A846EE">
              <w:rPr>
                <w:rFonts w:ascii="Times New Roman" w:hAnsi="Times New Roman"/>
                <w:bCs/>
              </w:rPr>
              <w:t xml:space="preserve"> </w:t>
            </w:r>
            <w:r w:rsidRPr="00A846EE">
              <w:rPr>
                <w:rFonts w:ascii="Times New Roman" w:hAnsi="Times New Roman"/>
                <w:bCs/>
              </w:rPr>
              <w:t>suradnju UO za komunalne djelatnosti i tvrtke „AS EKO“ d.o.o. Šibenik, koja izvršava aktivnost preventivne dezinsekcije, deratizacije, adulticidnog tretiranja komarac</w:t>
            </w:r>
            <w:r w:rsidR="005427AC">
              <w:rPr>
                <w:rFonts w:ascii="Times New Roman" w:hAnsi="Times New Roman"/>
                <w:bCs/>
              </w:rPr>
              <w:t>a</w:t>
            </w:r>
            <w:r w:rsidRPr="00A846EE">
              <w:rPr>
                <w:rFonts w:ascii="Times New Roman" w:hAnsi="Times New Roman"/>
                <w:bCs/>
              </w:rPr>
              <w:t xml:space="preserve">, te lov i zbrinjavanje pasa lutalica temeljem </w:t>
            </w:r>
            <w:r w:rsidR="005427AC" w:rsidRPr="00A846EE">
              <w:rPr>
                <w:rFonts w:ascii="Times New Roman" w:hAnsi="Times New Roman"/>
                <w:bCs/>
              </w:rPr>
              <w:t xml:space="preserve">Ugovora </w:t>
            </w:r>
            <w:r w:rsidRPr="00A846EE">
              <w:rPr>
                <w:rFonts w:ascii="Times New Roman" w:hAnsi="Times New Roman"/>
                <w:bCs/>
              </w:rPr>
              <w:t>o povjeravan</w:t>
            </w:r>
            <w:r w:rsidR="005427AC">
              <w:rPr>
                <w:rFonts w:ascii="Times New Roman" w:hAnsi="Times New Roman"/>
                <w:bCs/>
              </w:rPr>
              <w:t>ju navedenih komunalnih poslova</w:t>
            </w:r>
            <w:r w:rsidRPr="00A846EE">
              <w:rPr>
                <w:rFonts w:ascii="Times New Roman" w:hAnsi="Times New Roman"/>
                <w:bCs/>
              </w:rPr>
              <w:t xml:space="preserve">. </w:t>
            </w:r>
          </w:p>
          <w:p w:rsidR="00B074D2" w:rsidRPr="00A846EE" w:rsidRDefault="00B074D2" w:rsidP="00911185">
            <w:pPr>
              <w:jc w:val="both"/>
              <w:rPr>
                <w:rFonts w:ascii="Times New Roman" w:hAnsi="Times New Roman"/>
                <w:bCs/>
              </w:rPr>
            </w:pPr>
            <w:r>
              <w:rPr>
                <w:rFonts w:ascii="Times New Roman" w:hAnsi="Times New Roman"/>
                <w:lang w:eastAsia="hr-HR"/>
              </w:rPr>
              <w:t>Prekoračenja unutar ovog Programa su izvršavana sukladno članku 50. važećeg Zakona o proračunu.</w:t>
            </w:r>
          </w:p>
        </w:tc>
      </w:tr>
      <w:tr w:rsidR="00833A34" w:rsidRPr="00D27500" w:rsidTr="009170DC">
        <w:trPr>
          <w:trHeight w:val="528"/>
        </w:trPr>
        <w:tc>
          <w:tcPr>
            <w:tcW w:w="2458"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rPr>
                <w:rFonts w:ascii="Times New Roman" w:hAnsi="Times New Roman"/>
                <w:b/>
              </w:rPr>
            </w:pPr>
            <w:r w:rsidRPr="00D27500">
              <w:rPr>
                <w:rFonts w:ascii="Times New Roman" w:hAnsi="Times New Roman"/>
                <w:b/>
              </w:rPr>
              <w:t>NAZIV PROGRAMA</w:t>
            </w:r>
          </w:p>
        </w:tc>
        <w:tc>
          <w:tcPr>
            <w:tcW w:w="6791" w:type="dxa"/>
            <w:tcBorders>
              <w:top w:val="single" w:sz="4" w:space="0" w:color="000000"/>
              <w:left w:val="single" w:sz="4" w:space="0" w:color="000000"/>
              <w:bottom w:val="single" w:sz="4" w:space="0" w:color="000000"/>
              <w:right w:val="single" w:sz="4" w:space="0" w:color="000000"/>
            </w:tcBorders>
          </w:tcPr>
          <w:p w:rsidR="00833A34" w:rsidRPr="00D27500" w:rsidRDefault="00833A34" w:rsidP="002C0668">
            <w:pPr>
              <w:autoSpaceDE w:val="0"/>
              <w:autoSpaceDN w:val="0"/>
              <w:adjustRightInd w:val="0"/>
              <w:jc w:val="both"/>
              <w:rPr>
                <w:rFonts w:ascii="Times New Roman" w:hAnsi="Times New Roman"/>
              </w:rPr>
            </w:pPr>
            <w:r w:rsidRPr="00D27500">
              <w:rPr>
                <w:rFonts w:ascii="Times New Roman" w:eastAsiaTheme="minorEastAsia" w:hAnsi="Times New Roman"/>
                <w:b/>
                <w:bCs/>
              </w:rPr>
              <w:t>1053 UREĐENJE PLAŽA I OBALA</w:t>
            </w:r>
          </w:p>
        </w:tc>
      </w:tr>
      <w:tr w:rsidR="00833A34" w:rsidRPr="00D27500" w:rsidTr="009170DC">
        <w:trPr>
          <w:trHeight w:val="506"/>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6813EF">
            <w:pPr>
              <w:spacing w:after="0"/>
              <w:rPr>
                <w:rFonts w:ascii="Times New Roman" w:hAnsi="Times New Roman"/>
                <w:bCs/>
              </w:rPr>
            </w:pPr>
            <w:r w:rsidRPr="00A846EE">
              <w:rPr>
                <w:rFonts w:ascii="Times New Roman" w:hAnsi="Times New Roman"/>
                <w:bCs/>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6813EF">
            <w:pPr>
              <w:spacing w:after="0"/>
              <w:jc w:val="both"/>
              <w:rPr>
                <w:rFonts w:ascii="Times New Roman" w:hAnsi="Times New Roman"/>
                <w:bCs/>
              </w:rPr>
            </w:pPr>
            <w:r w:rsidRPr="00A846EE">
              <w:rPr>
                <w:rFonts w:ascii="Times New Roman" w:hAnsi="Times New Roman"/>
                <w:bCs/>
              </w:rPr>
              <w:t>0473 Turizam</w:t>
            </w:r>
          </w:p>
        </w:tc>
      </w:tr>
      <w:tr w:rsidR="00833A34" w:rsidRPr="00D27500" w:rsidTr="009170DC">
        <w:trPr>
          <w:trHeight w:val="1634"/>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6813EF">
            <w:pPr>
              <w:spacing w:after="0"/>
              <w:rPr>
                <w:rFonts w:ascii="Times New Roman" w:hAnsi="Times New Roman"/>
                <w:bCs/>
              </w:rPr>
            </w:pPr>
            <w:r w:rsidRPr="00A846EE">
              <w:rPr>
                <w:rFonts w:ascii="Times New Roman" w:hAnsi="Times New Roman"/>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6813EF">
            <w:pPr>
              <w:spacing w:after="0"/>
              <w:jc w:val="both"/>
              <w:rPr>
                <w:rFonts w:ascii="Times New Roman" w:hAnsi="Times New Roman"/>
                <w:bCs/>
              </w:rPr>
            </w:pPr>
            <w:r w:rsidRPr="00A846EE">
              <w:rPr>
                <w:rFonts w:ascii="Times New Roman" w:hAnsi="Times New Roman"/>
                <w:bCs/>
              </w:rPr>
              <w:t>Program održavanja komunalne infrastruk</w:t>
            </w:r>
            <w:r w:rsidR="005427AC">
              <w:rPr>
                <w:rFonts w:ascii="Times New Roman" w:hAnsi="Times New Roman"/>
                <w:bCs/>
              </w:rPr>
              <w:t>ture na području Grada Šibenika</w:t>
            </w:r>
          </w:p>
          <w:p w:rsidR="00833A34" w:rsidRPr="00A846EE" w:rsidRDefault="00833A34" w:rsidP="006813EF">
            <w:pPr>
              <w:spacing w:after="0"/>
              <w:jc w:val="both"/>
              <w:rPr>
                <w:rFonts w:ascii="Times New Roman" w:hAnsi="Times New Roman"/>
                <w:bCs/>
              </w:rPr>
            </w:pPr>
            <w:r w:rsidRPr="00A846EE">
              <w:rPr>
                <w:rFonts w:ascii="Times New Roman" w:hAnsi="Times New Roman"/>
                <w:bCs/>
              </w:rPr>
              <w:t>Uredba o postupku davanja koncesijskog odobrenja na pomorskom dobru</w:t>
            </w:r>
          </w:p>
          <w:p w:rsidR="00833A34" w:rsidRPr="00A846EE" w:rsidRDefault="00833A34" w:rsidP="006813EF">
            <w:pPr>
              <w:spacing w:after="0"/>
              <w:jc w:val="both"/>
              <w:rPr>
                <w:rFonts w:ascii="Times New Roman" w:hAnsi="Times New Roman"/>
                <w:bCs/>
              </w:rPr>
            </w:pPr>
            <w:r w:rsidRPr="00A846EE">
              <w:rPr>
                <w:rFonts w:ascii="Times New Roman" w:hAnsi="Times New Roman"/>
                <w:bCs/>
              </w:rPr>
              <w:t>(„Narodne novine“, broj 36/04, 63/08, 125/10, 102/11, 83/12, 133/13 i 63/14)</w:t>
            </w:r>
          </w:p>
        </w:tc>
      </w:tr>
      <w:tr w:rsidR="00833A34" w:rsidRPr="00D27500" w:rsidTr="009170DC">
        <w:trPr>
          <w:trHeight w:val="510"/>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eastAsiaTheme="minorEastAsia" w:hAnsi="Times New Roman"/>
                <w:bCs/>
              </w:rPr>
            </w:pPr>
            <w:r w:rsidRPr="00A846EE">
              <w:rPr>
                <w:rFonts w:ascii="Times New Roman" w:eastAsiaTheme="minorEastAsia" w:hAnsi="Times New Roman"/>
                <w:bCs/>
              </w:rPr>
              <w:t>A 105301 Uređenje plaža i obala</w:t>
            </w:r>
          </w:p>
        </w:tc>
      </w:tr>
      <w:tr w:rsidR="00833A34" w:rsidRPr="00D27500" w:rsidTr="009170DC">
        <w:trPr>
          <w:trHeight w:val="107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427AC">
            <w:pPr>
              <w:spacing w:after="0"/>
              <w:ind w:right="54"/>
              <w:jc w:val="both"/>
              <w:rPr>
                <w:rFonts w:ascii="Times New Roman" w:hAnsi="Times New Roman"/>
                <w:bCs/>
              </w:rPr>
            </w:pPr>
            <w:r w:rsidRPr="00A846EE">
              <w:rPr>
                <w:rFonts w:ascii="Times New Roman" w:hAnsi="Times New Roman"/>
                <w:bCs/>
              </w:rPr>
              <w:t>Osnaživanje turističke djelatnosti i kvalitetnija priprema pomorskog dobra.</w:t>
            </w:r>
          </w:p>
          <w:p w:rsidR="00833A34" w:rsidRPr="00A846EE" w:rsidRDefault="00833A34" w:rsidP="005427AC">
            <w:pPr>
              <w:spacing w:after="0"/>
              <w:ind w:right="54"/>
              <w:jc w:val="both"/>
              <w:rPr>
                <w:rFonts w:ascii="Times New Roman" w:hAnsi="Times New Roman"/>
                <w:bCs/>
              </w:rPr>
            </w:pPr>
            <w:r w:rsidRPr="00A846EE">
              <w:rPr>
                <w:rFonts w:ascii="Times New Roman" w:hAnsi="Times New Roman"/>
                <w:bCs/>
              </w:rPr>
              <w:t>Povećanje raznovrsnosti turističke ponude.</w:t>
            </w:r>
          </w:p>
        </w:tc>
      </w:tr>
      <w:tr w:rsidR="00833A34" w:rsidRPr="00D27500" w:rsidTr="009170DC">
        <w:trPr>
          <w:trHeight w:val="575"/>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2.873.000,00</w:t>
            </w:r>
            <w:r w:rsidRPr="00A846EE">
              <w:rPr>
                <w:rFonts w:ascii="Times New Roman" w:hAnsi="Times New Roman"/>
                <w:bCs/>
              </w:rPr>
              <w:t xml:space="preserve"> kn </w:t>
            </w:r>
          </w:p>
        </w:tc>
      </w:tr>
      <w:tr w:rsidR="00833A34" w:rsidRPr="00D27500" w:rsidTr="00B8449A">
        <w:trPr>
          <w:trHeight w:val="636"/>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eastAsiaTheme="minorEastAsia" w:hAnsi="Times New Roman"/>
                <w:bCs/>
              </w:rPr>
              <w:t xml:space="preserve">2.442.846,21 </w:t>
            </w:r>
            <w:r w:rsidRPr="00A846EE">
              <w:rPr>
                <w:rFonts w:ascii="Times New Roman" w:hAnsi="Times New Roman"/>
                <w:bCs/>
              </w:rPr>
              <w:t xml:space="preserve">kn </w:t>
            </w:r>
          </w:p>
        </w:tc>
      </w:tr>
      <w:tr w:rsidR="00833A34" w:rsidRPr="00D27500" w:rsidTr="009170DC">
        <w:trPr>
          <w:trHeight w:val="656"/>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427AC">
            <w:pPr>
              <w:autoSpaceDE w:val="0"/>
              <w:autoSpaceDN w:val="0"/>
              <w:adjustRightInd w:val="0"/>
              <w:jc w:val="both"/>
              <w:rPr>
                <w:rFonts w:ascii="Times New Roman" w:hAnsi="Times New Roman"/>
                <w:bCs/>
              </w:rPr>
            </w:pPr>
            <w:r w:rsidRPr="00A846EE">
              <w:rPr>
                <w:rFonts w:ascii="Times New Roman" w:hAnsi="Times New Roman"/>
                <w:bCs/>
              </w:rPr>
              <w:t>Program je ostvaren u nešto manjem ob</w:t>
            </w:r>
            <w:r w:rsidR="005427AC">
              <w:rPr>
                <w:rFonts w:ascii="Times New Roman" w:hAnsi="Times New Roman"/>
                <w:bCs/>
              </w:rPr>
              <w:t>ujmu od planiranog (85,03 %</w:t>
            </w:r>
            <w:r w:rsidRPr="00A846EE">
              <w:rPr>
                <w:rFonts w:ascii="Times New Roman" w:hAnsi="Times New Roman"/>
                <w:bCs/>
              </w:rPr>
              <w:t xml:space="preserve">) jer je količina i vrijednost nekih radova precijenjena. </w:t>
            </w:r>
          </w:p>
        </w:tc>
      </w:tr>
      <w:tr w:rsidR="00833A34" w:rsidRPr="00D27500" w:rsidTr="009170DC">
        <w:trPr>
          <w:trHeight w:val="1181"/>
        </w:trPr>
        <w:tc>
          <w:tcPr>
            <w:tcW w:w="2458" w:type="dxa"/>
            <w:tcBorders>
              <w:top w:val="single" w:sz="4" w:space="0" w:color="000000"/>
              <w:left w:val="single" w:sz="4" w:space="0" w:color="000000"/>
              <w:bottom w:val="single" w:sz="4" w:space="0" w:color="000000"/>
              <w:right w:val="single" w:sz="4" w:space="0" w:color="000000"/>
            </w:tcBorders>
          </w:tcPr>
          <w:p w:rsidR="00833A34" w:rsidRPr="00A846EE" w:rsidRDefault="00833A34" w:rsidP="002C0668">
            <w:pPr>
              <w:rPr>
                <w:rFonts w:ascii="Times New Roman" w:hAnsi="Times New Roman"/>
                <w:bCs/>
              </w:rPr>
            </w:pPr>
            <w:r w:rsidRPr="00A846EE">
              <w:rPr>
                <w:rFonts w:ascii="Times New Roman" w:hAnsi="Times New Roman"/>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833A34" w:rsidRPr="00A846EE" w:rsidRDefault="00833A34" w:rsidP="005427AC">
            <w:pPr>
              <w:jc w:val="both"/>
              <w:rPr>
                <w:rFonts w:ascii="Times New Roman" w:hAnsi="Times New Roman"/>
                <w:bCs/>
              </w:rPr>
            </w:pPr>
            <w:r w:rsidRPr="00A846EE">
              <w:rPr>
                <w:rFonts w:ascii="Times New Roman" w:hAnsi="Times New Roman"/>
                <w:bCs/>
              </w:rPr>
              <w:t>Rezultat zadanog cilja unutar ovih aktivnosti ostvaren je kroz aktivnu</w:t>
            </w:r>
            <w:r w:rsidR="00FA358F" w:rsidRPr="00A846EE">
              <w:rPr>
                <w:rFonts w:ascii="Times New Roman" w:hAnsi="Times New Roman"/>
                <w:bCs/>
              </w:rPr>
              <w:t xml:space="preserve"> </w:t>
            </w:r>
            <w:r w:rsidRPr="00A846EE">
              <w:rPr>
                <w:rFonts w:ascii="Times New Roman" w:hAnsi="Times New Roman"/>
                <w:bCs/>
              </w:rPr>
              <w:t>suradnju UO za komunalne djelatnosti i tvrtke „Zeleni grad Šibenik“ d.o.o. Šibenik, kojoj je povjereno obavljanje poslova uređenj</w:t>
            </w:r>
            <w:r w:rsidR="005427AC">
              <w:rPr>
                <w:rFonts w:ascii="Times New Roman" w:hAnsi="Times New Roman"/>
                <w:bCs/>
              </w:rPr>
              <w:t>a</w:t>
            </w:r>
            <w:r w:rsidRPr="00A846EE">
              <w:rPr>
                <w:rFonts w:ascii="Times New Roman" w:hAnsi="Times New Roman"/>
                <w:bCs/>
              </w:rPr>
              <w:t xml:space="preserve"> plaža i obala.  </w:t>
            </w:r>
          </w:p>
        </w:tc>
      </w:tr>
    </w:tbl>
    <w:p w:rsidR="00833A34" w:rsidRDefault="00833A34" w:rsidP="000E4434">
      <w:pPr>
        <w:jc w:val="both"/>
        <w:rPr>
          <w:rFonts w:ascii="Times New Roman" w:hAnsi="Times New Roman"/>
          <w:b/>
          <w:bCs/>
          <w:sz w:val="24"/>
          <w:szCs w:val="24"/>
        </w:rPr>
      </w:pPr>
    </w:p>
    <w:p w:rsidR="00B8449A" w:rsidRDefault="00B8449A" w:rsidP="000E4434">
      <w:pPr>
        <w:jc w:val="both"/>
        <w:rPr>
          <w:rFonts w:ascii="Times New Roman" w:hAnsi="Times New Roman"/>
          <w:b/>
          <w:bCs/>
          <w:sz w:val="24"/>
          <w:szCs w:val="24"/>
        </w:rPr>
      </w:pPr>
    </w:p>
    <w:p w:rsidR="005427AC" w:rsidRDefault="005427AC" w:rsidP="000E4434">
      <w:pPr>
        <w:jc w:val="both"/>
        <w:rPr>
          <w:rFonts w:ascii="Times New Roman" w:hAnsi="Times New Roman"/>
          <w:b/>
          <w:bCs/>
          <w:sz w:val="24"/>
          <w:szCs w:val="24"/>
        </w:rPr>
      </w:pPr>
    </w:p>
    <w:p w:rsidR="005427AC" w:rsidRDefault="005427AC" w:rsidP="000E4434">
      <w:pPr>
        <w:jc w:val="both"/>
        <w:rPr>
          <w:rFonts w:ascii="Times New Roman" w:hAnsi="Times New Roman"/>
          <w:b/>
          <w:bCs/>
          <w:sz w:val="24"/>
          <w:szCs w:val="24"/>
        </w:rPr>
      </w:pPr>
    </w:p>
    <w:p w:rsidR="005427AC" w:rsidRDefault="005427AC" w:rsidP="000E4434">
      <w:pPr>
        <w:jc w:val="both"/>
        <w:rPr>
          <w:rFonts w:ascii="Times New Roman" w:hAnsi="Times New Roman"/>
          <w:b/>
          <w:bCs/>
          <w:sz w:val="24"/>
          <w:szCs w:val="24"/>
        </w:rPr>
      </w:pPr>
    </w:p>
    <w:p w:rsidR="005427AC" w:rsidRPr="00D27500" w:rsidRDefault="005427AC" w:rsidP="000E4434">
      <w:pPr>
        <w:jc w:val="both"/>
        <w:rPr>
          <w:rFonts w:ascii="Times New Roman" w:hAnsi="Times New Roman"/>
          <w:b/>
          <w:bCs/>
          <w:sz w:val="24"/>
          <w:szCs w:val="24"/>
        </w:rPr>
      </w:pPr>
    </w:p>
    <w:p w:rsidR="00564946" w:rsidRPr="00564946" w:rsidRDefault="00E7306E" w:rsidP="00516AF2">
      <w:pPr>
        <w:jc w:val="both"/>
        <w:rPr>
          <w:rFonts w:ascii="Times New Roman" w:hAnsi="Times New Roman"/>
          <w:b/>
          <w:bCs/>
          <w:sz w:val="24"/>
          <w:szCs w:val="24"/>
          <w:u w:val="single"/>
        </w:rPr>
      </w:pPr>
      <w:r w:rsidRPr="008F4A26">
        <w:rPr>
          <w:rFonts w:ascii="Times New Roman" w:hAnsi="Times New Roman"/>
          <w:b/>
          <w:bCs/>
          <w:sz w:val="24"/>
          <w:szCs w:val="24"/>
          <w:u w:val="single"/>
        </w:rPr>
        <w:lastRenderedPageBreak/>
        <w:t>RAZDJEL:UPRAVNI ODJEL ZA GOSPODARSTVO, PODUZETNIŠTVO I RAZVOJ</w:t>
      </w:r>
    </w:p>
    <w:tbl>
      <w:tblPr>
        <w:tblW w:w="904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685"/>
        <w:gridCol w:w="6360"/>
      </w:tblGrid>
      <w:tr w:rsidR="00516AF2" w:rsidRPr="00D27500" w:rsidTr="00516AF2">
        <w:trPr>
          <w:trHeight w:val="741"/>
        </w:trPr>
        <w:tc>
          <w:tcPr>
            <w:tcW w:w="9045" w:type="dxa"/>
            <w:gridSpan w:val="2"/>
            <w:tcBorders>
              <w:top w:val="single" w:sz="6" w:space="0" w:color="auto"/>
              <w:left w:val="single" w:sz="6" w:space="0" w:color="auto"/>
              <w:bottom w:val="single" w:sz="6" w:space="0" w:color="auto"/>
              <w:right w:val="single" w:sz="6" w:space="0" w:color="auto"/>
            </w:tcBorders>
            <w:shd w:val="clear" w:color="auto" w:fill="FFFFFF"/>
          </w:tcPr>
          <w:p w:rsidR="00516AF2" w:rsidRPr="00D52D5A" w:rsidRDefault="00516AF2" w:rsidP="00516AF2">
            <w:pPr>
              <w:spacing w:after="0"/>
              <w:rPr>
                <w:rFonts w:ascii="Times New Roman" w:hAnsi="Times New Roman"/>
                <w:b/>
                <w:lang w:eastAsia="hr-HR"/>
              </w:rPr>
            </w:pPr>
            <w:r w:rsidRPr="00D52D5A">
              <w:rPr>
                <w:rFonts w:ascii="Times New Roman" w:hAnsi="Times New Roman"/>
                <w:b/>
                <w:lang w:eastAsia="hr-HR"/>
              </w:rPr>
              <w:t>Razdjel: 00</w:t>
            </w:r>
            <w:r w:rsidR="0086446C">
              <w:rPr>
                <w:rFonts w:ascii="Times New Roman" w:hAnsi="Times New Roman"/>
                <w:b/>
                <w:lang w:eastAsia="hr-HR"/>
              </w:rPr>
              <w:t xml:space="preserve">6 </w:t>
            </w:r>
            <w:r w:rsidRPr="00D52D5A">
              <w:rPr>
                <w:rFonts w:ascii="Times New Roman" w:hAnsi="Times New Roman"/>
                <w:b/>
                <w:lang w:eastAsia="hr-HR"/>
              </w:rPr>
              <w:t xml:space="preserve">UPRAVNI ODJEL ZA </w:t>
            </w:r>
            <w:r w:rsidR="0086446C">
              <w:rPr>
                <w:rFonts w:ascii="Times New Roman" w:hAnsi="Times New Roman"/>
                <w:b/>
                <w:lang w:eastAsia="hr-HR"/>
              </w:rPr>
              <w:t>GOSPODARSTVO, PODUZETNIŠTVO I RAZVOJ</w:t>
            </w:r>
          </w:p>
          <w:p w:rsidR="00516AF2" w:rsidRPr="00D27500" w:rsidRDefault="00516AF2" w:rsidP="00516AF2">
            <w:pPr>
              <w:spacing w:after="0"/>
              <w:rPr>
                <w:rFonts w:ascii="Times New Roman" w:eastAsia="Times New Roman" w:hAnsi="Times New Roman"/>
              </w:rPr>
            </w:pPr>
            <w:r w:rsidRPr="00D52D5A">
              <w:rPr>
                <w:rFonts w:ascii="Times New Roman" w:hAnsi="Times New Roman"/>
                <w:b/>
                <w:lang w:eastAsia="hr-HR"/>
              </w:rPr>
              <w:t>Glava</w:t>
            </w:r>
            <w:r w:rsidRPr="00D52D5A">
              <w:rPr>
                <w:rFonts w:ascii="Times New Roman" w:hAnsi="Times New Roman"/>
                <w:b/>
                <w:bCs/>
                <w:lang w:eastAsia="hr-HR"/>
              </w:rPr>
              <w:t>: 00</w:t>
            </w:r>
            <w:r w:rsidR="0086446C">
              <w:rPr>
                <w:rFonts w:ascii="Times New Roman" w:hAnsi="Times New Roman"/>
                <w:b/>
                <w:bCs/>
                <w:lang w:eastAsia="hr-HR"/>
              </w:rPr>
              <w:t>601</w:t>
            </w:r>
            <w:r w:rsidRPr="00D52D5A">
              <w:rPr>
                <w:rFonts w:ascii="Times New Roman" w:hAnsi="Times New Roman"/>
                <w:b/>
                <w:bCs/>
                <w:lang w:eastAsia="hr-HR"/>
              </w:rPr>
              <w:t xml:space="preserve"> </w:t>
            </w:r>
            <w:r w:rsidR="0086446C" w:rsidRPr="00D52D5A">
              <w:rPr>
                <w:rFonts w:ascii="Times New Roman" w:hAnsi="Times New Roman"/>
                <w:b/>
                <w:lang w:eastAsia="hr-HR"/>
              </w:rPr>
              <w:t xml:space="preserve">UPRAVNI ODJEL ZA </w:t>
            </w:r>
            <w:r w:rsidR="0086446C">
              <w:rPr>
                <w:rFonts w:ascii="Times New Roman" w:hAnsi="Times New Roman"/>
                <w:b/>
                <w:lang w:eastAsia="hr-HR"/>
              </w:rPr>
              <w:t>GOSPODARSTVO, PODUZETNIŠTVO I RAZVOJ</w:t>
            </w:r>
          </w:p>
        </w:tc>
      </w:tr>
      <w:tr w:rsidR="00D0369C" w:rsidRPr="00D27500" w:rsidTr="00516AF2">
        <w:tc>
          <w:tcPr>
            <w:tcW w:w="2685" w:type="dxa"/>
            <w:tcBorders>
              <w:top w:val="single" w:sz="6" w:space="0" w:color="auto"/>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auto"/>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A105101 </w:t>
            </w:r>
          </w:p>
        </w:tc>
      </w:tr>
      <w:tr w:rsidR="00D0369C" w:rsidRPr="00D27500" w:rsidTr="00516AF2">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Subvencije za Podi Šibenik </w:t>
            </w:r>
          </w:p>
        </w:tc>
      </w:tr>
      <w:tr w:rsidR="00D0369C" w:rsidRPr="00D27500" w:rsidTr="00516AF2">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850.000,00 kn </w:t>
            </w:r>
          </w:p>
        </w:tc>
      </w:tr>
      <w:tr w:rsidR="00D0369C" w:rsidRPr="00D27500" w:rsidTr="00516AF2">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850.000,00 kn </w:t>
            </w:r>
          </w:p>
        </w:tc>
      </w:tr>
      <w:tr w:rsidR="00D0369C" w:rsidRPr="00D27500" w:rsidTr="00516AF2">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100 % </w:t>
            </w:r>
          </w:p>
        </w:tc>
      </w:tr>
      <w:tr w:rsidR="00D0369C" w:rsidRPr="00D27500" w:rsidTr="00516AF2">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5427AC">
            <w:pPr>
              <w:rPr>
                <w:rFonts w:ascii="Times New Roman" w:eastAsia="Times New Roman" w:hAnsi="Times New Roman"/>
              </w:rPr>
            </w:pPr>
            <w:r w:rsidRPr="00D27500">
              <w:rPr>
                <w:rFonts w:ascii="Times New Roman" w:eastAsia="Times New Roman" w:hAnsi="Times New Roman"/>
              </w:rPr>
              <w:t>Redovno subvencioniranj</w:t>
            </w:r>
            <w:r w:rsidR="005427AC">
              <w:rPr>
                <w:rFonts w:ascii="Times New Roman" w:eastAsia="Times New Roman" w:hAnsi="Times New Roman"/>
              </w:rPr>
              <w:t>e</w:t>
            </w:r>
            <w:r w:rsidRPr="00D27500">
              <w:rPr>
                <w:rFonts w:ascii="Times New Roman" w:eastAsia="Times New Roman" w:hAnsi="Times New Roman"/>
              </w:rPr>
              <w:t xml:space="preserve"> Podi-Šibenik d.o.o. </w:t>
            </w:r>
          </w:p>
        </w:tc>
      </w:tr>
      <w:tr w:rsidR="00D0369C" w:rsidRPr="00D27500" w:rsidTr="00516AF2">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5427AC">
            <w:pPr>
              <w:jc w:val="both"/>
              <w:rPr>
                <w:rFonts w:ascii="Times New Roman" w:eastAsia="Times New Roman" w:hAnsi="Times New Roman"/>
              </w:rPr>
            </w:pPr>
            <w:r w:rsidRPr="00D27500">
              <w:rPr>
                <w:rFonts w:ascii="Times New Roman" w:eastAsia="Times New Roman" w:hAnsi="Times New Roman"/>
              </w:rPr>
              <w:t>Sredstva Grada Šibenika namijenjena redovnom subvencioniranju Podi-Šibenik d.o.o. su utrošena sukladno planu. </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685"/>
        <w:gridCol w:w="6360"/>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auto"/>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K105102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5427AC">
            <w:pPr>
              <w:jc w:val="both"/>
              <w:rPr>
                <w:rFonts w:ascii="Times New Roman" w:eastAsia="Times New Roman" w:hAnsi="Times New Roman"/>
              </w:rPr>
            </w:pPr>
            <w:r w:rsidRPr="00D27500">
              <w:rPr>
                <w:rFonts w:ascii="Times New Roman" w:eastAsia="Times New Roman" w:hAnsi="Times New Roman"/>
              </w:rPr>
              <w:t>Sufinanciranje izgradnje komunalne infrastrukture poduzetničke zone Podi Šibenik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90.000,00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78.790,00kn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87,54 %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5427AC">
            <w:pPr>
              <w:jc w:val="both"/>
              <w:rPr>
                <w:rFonts w:ascii="Times New Roman" w:eastAsia="Times New Roman" w:hAnsi="Times New Roman"/>
              </w:rPr>
            </w:pPr>
            <w:r w:rsidRPr="00D27500">
              <w:rPr>
                <w:rFonts w:ascii="Times New Roman" w:eastAsia="Times New Roman" w:hAnsi="Times New Roman"/>
              </w:rPr>
              <w:t>Provedena nova parcelacija određenih čestica, izrađeni</w:t>
            </w:r>
            <w:r w:rsidR="00D27500">
              <w:rPr>
                <w:rFonts w:ascii="Times New Roman" w:eastAsia="Times New Roman" w:hAnsi="Times New Roman"/>
              </w:rPr>
              <w:t xml:space="preserve"> </w:t>
            </w:r>
            <w:r w:rsidRPr="00D27500">
              <w:rPr>
                <w:rFonts w:ascii="Times New Roman" w:eastAsia="Times New Roman" w:hAnsi="Times New Roman"/>
              </w:rPr>
              <w:t>pristupni putevi.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5427AC">
            <w:pPr>
              <w:jc w:val="both"/>
              <w:rPr>
                <w:rFonts w:ascii="Times New Roman" w:eastAsia="Times New Roman" w:hAnsi="Times New Roman"/>
              </w:rPr>
            </w:pPr>
            <w:r w:rsidRPr="00D27500">
              <w:rPr>
                <w:rFonts w:ascii="Times New Roman" w:eastAsia="Times New Roman" w:hAnsi="Times New Roman"/>
              </w:rPr>
              <w:t>U ovo</w:t>
            </w:r>
            <w:r w:rsidR="005427AC">
              <w:rPr>
                <w:rFonts w:ascii="Times New Roman" w:eastAsia="Times New Roman" w:hAnsi="Times New Roman"/>
              </w:rPr>
              <w:t xml:space="preserve">m razdoblju nije bilo potrebe </w:t>
            </w:r>
            <w:r w:rsidRPr="00D27500">
              <w:rPr>
                <w:rFonts w:ascii="Times New Roman" w:eastAsia="Times New Roman" w:hAnsi="Times New Roman"/>
              </w:rPr>
              <w:t>za dodatnim sufinanciranjem izg</w:t>
            </w:r>
            <w:r w:rsidR="005427AC">
              <w:rPr>
                <w:rFonts w:ascii="Times New Roman" w:eastAsia="Times New Roman" w:hAnsi="Times New Roman"/>
              </w:rPr>
              <w:t xml:space="preserve">radnje komunalne infrastrukture </w:t>
            </w:r>
            <w:r w:rsidRPr="00D27500">
              <w:rPr>
                <w:rFonts w:ascii="Times New Roman" w:eastAsia="Times New Roman" w:hAnsi="Times New Roman"/>
              </w:rPr>
              <w:t>poduzetničke zone Podi Šibenik.  </w:t>
            </w:r>
          </w:p>
        </w:tc>
      </w:tr>
    </w:tbl>
    <w:p w:rsidR="00D0369C" w:rsidRPr="00D27500" w:rsidRDefault="00D0369C" w:rsidP="00605E40">
      <w:pPr>
        <w:rPr>
          <w:rFonts w:ascii="Times New Roman" w:eastAsia="Times New Roman" w:hAnsi="Times New Roman"/>
        </w:rPr>
      </w:pPr>
    </w:p>
    <w:tbl>
      <w:tblPr>
        <w:tblW w:w="904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685"/>
        <w:gridCol w:w="6360"/>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auto"/>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K105413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5427AC">
            <w:pPr>
              <w:jc w:val="both"/>
              <w:rPr>
                <w:rFonts w:ascii="Times New Roman" w:eastAsia="Times New Roman" w:hAnsi="Times New Roman"/>
              </w:rPr>
            </w:pPr>
            <w:r w:rsidRPr="00D27500">
              <w:rPr>
                <w:rFonts w:ascii="Times New Roman" w:eastAsia="Times New Roman" w:hAnsi="Times New Roman"/>
              </w:rPr>
              <w:t>Sufinanciranje izgradnje komunalne infrastrukture poduzetničkog inkubatora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75.000,00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59.328,50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79,10 % </w:t>
            </w:r>
          </w:p>
        </w:tc>
      </w:tr>
      <w:tr w:rsidR="00D0369C" w:rsidRPr="00D27500" w:rsidTr="00B8449A">
        <w:tc>
          <w:tcPr>
            <w:tcW w:w="2685" w:type="dxa"/>
            <w:tcBorders>
              <w:top w:val="nil"/>
              <w:left w:val="single" w:sz="6" w:space="0" w:color="auto"/>
              <w:bottom w:val="single" w:sz="4"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nil"/>
              <w:left w:val="nil"/>
              <w:bottom w:val="single" w:sz="4"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Ugrađeni no</w:t>
            </w:r>
            <w:r w:rsidR="005427AC">
              <w:rPr>
                <w:rFonts w:ascii="Times New Roman" w:eastAsia="Times New Roman" w:hAnsi="Times New Roman"/>
              </w:rPr>
              <w:t>vi klima uređaji u poduzetnički inkubator</w:t>
            </w:r>
            <w:r w:rsidRPr="00D27500">
              <w:rPr>
                <w:rFonts w:ascii="Times New Roman" w:eastAsia="Times New Roman" w:hAnsi="Times New Roman"/>
              </w:rPr>
              <w:t> </w:t>
            </w:r>
          </w:p>
        </w:tc>
      </w:tr>
      <w:tr w:rsidR="00D0369C" w:rsidRPr="00D27500" w:rsidTr="00B8449A">
        <w:tc>
          <w:tcPr>
            <w:tcW w:w="2685" w:type="dxa"/>
            <w:tcBorders>
              <w:top w:val="single" w:sz="4" w:space="0" w:color="auto"/>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Obrazloženje </w:t>
            </w:r>
          </w:p>
        </w:tc>
        <w:tc>
          <w:tcPr>
            <w:tcW w:w="6360" w:type="dxa"/>
            <w:tcBorders>
              <w:top w:val="single" w:sz="4" w:space="0" w:color="auto"/>
              <w:left w:val="nil"/>
              <w:bottom w:val="single" w:sz="6" w:space="0" w:color="auto"/>
              <w:right w:val="single" w:sz="6" w:space="0" w:color="auto"/>
            </w:tcBorders>
            <w:shd w:val="clear" w:color="auto" w:fill="FFFFFF"/>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U ovom razdoblju nije bilo potrebe za dodatnim ulaganjem u sufinanciranje izgradnje komunalne infrastrukture poduzetničkog inkubatora.  </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685"/>
        <w:gridCol w:w="6360"/>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auto"/>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K105414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Projekt izgradnje infrastrukture poduzetničke zone Podi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4.070.000,00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3.409.614,00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83,77 %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Izmijenjen glavni projekt; izrađena dokumentacija i proveden postupak Nabave radova izgradnje prometnice s pripadajućom infrastrukturom i uređenjem zelenih površina i nabave izrade velikog reklamnog panoa u poduzetničkoj zoni Podi. Provedba radova u tijeku.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Do razlike planiranih i ostvarenih sredstava je došlo iz razloga što je revizija glavnog projekta velikog reklamnog panoa pokazala da je potrebno učiniti određene izmjene glavnog projekta te će se izrada samog panoa provesti kasnije nego što je planirano. Izgradnja prometnice te hortikulturno uređenje teku nesmetano.  </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A105415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Poduzetnički inkubator Trokut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420.000,00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382.904,88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91,17 %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N/P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Planirana sredstva namijenjena su redovnom subvencioniranju rada Poduzetničkog inkubatora Trokut. Nešto niži postotak ostvarenja, u odnosu na planirana proračunska sredstva za 2020. godinu, odnosi se na troškove Poduzetničkog inkubatora Trokut kojima je rok dospijeća nakon prosinca 2020. godine.  </w:t>
            </w:r>
          </w:p>
        </w:tc>
      </w:tr>
    </w:tbl>
    <w:p w:rsidR="00D0369C" w:rsidRPr="00D27500" w:rsidRDefault="00D0369C" w:rsidP="00605E40">
      <w:pPr>
        <w:rPr>
          <w:rFonts w:ascii="Times New Roman" w:eastAsia="Times New Roman" w:hAnsi="Times New Roman"/>
        </w:rPr>
      </w:pPr>
    </w:p>
    <w:tbl>
      <w:tblPr>
        <w:tblW w:w="90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A105202  </w:t>
            </w:r>
          </w:p>
        </w:tc>
      </w:tr>
      <w:tr w:rsidR="00D0369C" w:rsidRPr="00D27500" w:rsidTr="00B8449A">
        <w:tc>
          <w:tcPr>
            <w:tcW w:w="2685" w:type="dxa"/>
            <w:tcBorders>
              <w:top w:val="nil"/>
              <w:left w:val="single" w:sz="6" w:space="0" w:color="auto"/>
              <w:bottom w:val="single" w:sz="4"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4"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 xml:space="preserve">Sufinanciranje </w:t>
            </w:r>
            <w:r w:rsidR="005D58F5" w:rsidRPr="00D27500">
              <w:rPr>
                <w:rFonts w:ascii="Times New Roman" w:eastAsia="Times New Roman" w:hAnsi="Times New Roman"/>
              </w:rPr>
              <w:t xml:space="preserve">Turističkog </w:t>
            </w:r>
            <w:r w:rsidRPr="00D27500">
              <w:rPr>
                <w:rFonts w:ascii="Times New Roman" w:eastAsia="Times New Roman" w:hAnsi="Times New Roman"/>
              </w:rPr>
              <w:t>informativnog centra  </w:t>
            </w:r>
          </w:p>
        </w:tc>
      </w:tr>
      <w:tr w:rsidR="00D0369C" w:rsidRPr="00D27500" w:rsidTr="00B8449A">
        <w:tc>
          <w:tcPr>
            <w:tcW w:w="2685" w:type="dxa"/>
            <w:tcBorders>
              <w:top w:val="single" w:sz="4"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Planirana sredstva   </w:t>
            </w:r>
          </w:p>
        </w:tc>
        <w:tc>
          <w:tcPr>
            <w:tcW w:w="6345" w:type="dxa"/>
            <w:tcBorders>
              <w:top w:val="single" w:sz="4" w:space="0" w:color="auto"/>
              <w:left w:val="nil"/>
              <w:bottom w:val="single" w:sz="6" w:space="0" w:color="auto"/>
              <w:right w:val="single" w:sz="6" w:space="0" w:color="auto"/>
            </w:tcBorders>
            <w:shd w:val="clear" w:color="auto" w:fill="auto"/>
            <w:hideMark/>
          </w:tcPr>
          <w:p w:rsidR="00D0369C" w:rsidRPr="00D27500" w:rsidRDefault="005D58F5" w:rsidP="00605E40">
            <w:pPr>
              <w:rPr>
                <w:rFonts w:ascii="Times New Roman" w:eastAsia="Times New Roman" w:hAnsi="Times New Roman"/>
              </w:rPr>
            </w:pPr>
            <w:r>
              <w:rPr>
                <w:rFonts w:ascii="Times New Roman" w:eastAsia="Times New Roman" w:hAnsi="Times New Roman"/>
              </w:rPr>
              <w:t>300.000,00</w:t>
            </w:r>
            <w:r w:rsidR="00D0369C" w:rsidRPr="00D27500">
              <w:rPr>
                <w:rFonts w:ascii="Times New Roman" w:eastAsia="Times New Roman" w:hAnsi="Times New Roman"/>
              </w:rPr>
              <w:t> </w:t>
            </w:r>
            <w:r>
              <w:rPr>
                <w:rFonts w:ascii="Times New Roman" w:eastAsia="Times New Roman" w:hAnsi="Times New Roman"/>
              </w:rPr>
              <w:t>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5D58F5" w:rsidP="00605E40">
            <w:pPr>
              <w:rPr>
                <w:rFonts w:ascii="Times New Roman" w:eastAsia="Times New Roman" w:hAnsi="Times New Roman"/>
              </w:rPr>
            </w:pPr>
            <w:r>
              <w:rPr>
                <w:rFonts w:ascii="Times New Roman" w:eastAsia="Times New Roman" w:hAnsi="Times New Roman"/>
              </w:rPr>
              <w:t>300.000,00</w:t>
            </w:r>
            <w:r w:rsidR="00D0369C" w:rsidRPr="00D27500">
              <w:rPr>
                <w:rFonts w:ascii="Times New Roman" w:eastAsia="Times New Roman" w:hAnsi="Times New Roman"/>
              </w:rPr>
              <w:t> </w:t>
            </w:r>
            <w:r>
              <w:rPr>
                <w:rFonts w:ascii="Times New Roman" w:eastAsia="Times New Roman" w:hAnsi="Times New Roman"/>
              </w:rPr>
              <w:t>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100%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5D58F5">
            <w:pPr>
              <w:jc w:val="both"/>
              <w:rPr>
                <w:rFonts w:ascii="Times New Roman" w:eastAsia="Times New Roman" w:hAnsi="Times New Roman"/>
              </w:rPr>
            </w:pPr>
            <w:r w:rsidRPr="00D27500">
              <w:rPr>
                <w:rFonts w:ascii="Times New Roman" w:eastAsia="Times New Roman" w:hAnsi="Times New Roman"/>
              </w:rPr>
              <w:t>Sva planirana sredstva u svrhu novčanih donacija su utrošena u predmetnu stavku proračuna u skladu sa stvarnim potrebama.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5D58F5">
            <w:pPr>
              <w:jc w:val="both"/>
              <w:rPr>
                <w:rFonts w:ascii="Times New Roman" w:eastAsia="Times New Roman" w:hAnsi="Times New Roman"/>
              </w:rPr>
            </w:pPr>
            <w:r w:rsidRPr="00D27500">
              <w:rPr>
                <w:rFonts w:ascii="Times New Roman" w:eastAsia="Times New Roman" w:hAnsi="Times New Roman"/>
              </w:rPr>
              <w:t>Grad Šibenik je osigurao sredstva za provođenje aktivnosti Turističkog informativnog centra temeljem Ugovora o korištenju sredstava Grada Šibenika.  </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A105204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Poticanje razvoja turizma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15.000,00</w:t>
            </w:r>
            <w:r w:rsidR="005D58F5">
              <w:rPr>
                <w:rFonts w:ascii="Times New Roman" w:eastAsia="Times New Roman" w:hAnsi="Times New Roman"/>
              </w:rPr>
              <w:t xml:space="preserve"> kn</w:t>
            </w:r>
            <w:r w:rsidRPr="00D27500">
              <w:rPr>
                <w:rFonts w:ascii="Times New Roman" w:eastAsia="Times New Roman" w:hAnsi="Times New Roman"/>
              </w:rPr>
              <w:t>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15.000,00 </w:t>
            </w:r>
            <w:r w:rsidR="005D58F5">
              <w:rPr>
                <w:rFonts w:ascii="Times New Roman" w:eastAsia="Times New Roman" w:hAnsi="Times New Roman"/>
              </w:rPr>
              <w:t>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100%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5D58F5">
            <w:pPr>
              <w:jc w:val="both"/>
              <w:rPr>
                <w:rFonts w:ascii="Times New Roman" w:eastAsia="Times New Roman" w:hAnsi="Times New Roman"/>
              </w:rPr>
            </w:pPr>
            <w:r w:rsidRPr="00D27500">
              <w:rPr>
                <w:rFonts w:ascii="Times New Roman" w:eastAsia="Times New Roman" w:hAnsi="Times New Roman"/>
              </w:rPr>
              <w:t>U proračunskom razdoblju utrošena su sva predviđena sredstva u skladu sa stvarnim potrebama.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5D58F5">
            <w:pPr>
              <w:jc w:val="both"/>
              <w:rPr>
                <w:rFonts w:ascii="Times New Roman" w:eastAsia="Times New Roman" w:hAnsi="Times New Roman"/>
              </w:rPr>
            </w:pPr>
            <w:r w:rsidRPr="00D27500">
              <w:rPr>
                <w:rFonts w:ascii="Times New Roman" w:eastAsia="Times New Roman" w:hAnsi="Times New Roman"/>
              </w:rPr>
              <w:t>Grad Šibenik je osigurao sredstva za provođenje aktivnosti u svrhu poboljšanja turističke ponude Grada Šibenika temeljem Ugovora o korištenju sredstava Grada Šibenika.  </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A105404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Lokalna akcijska grupa (LAG) za IPARD programe EU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30.000,00</w:t>
            </w:r>
            <w:r w:rsidR="005D58F5">
              <w:rPr>
                <w:rFonts w:ascii="Times New Roman" w:eastAsia="Times New Roman" w:hAnsi="Times New Roman"/>
              </w:rPr>
              <w:t xml:space="preserve"> kn</w:t>
            </w:r>
            <w:r w:rsidRPr="00D27500">
              <w:rPr>
                <w:rFonts w:ascii="Times New Roman" w:eastAsia="Times New Roman" w:hAnsi="Times New Roman"/>
              </w:rPr>
              <w:t>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5D58F5">
            <w:pPr>
              <w:rPr>
                <w:rFonts w:ascii="Times New Roman" w:eastAsia="Times New Roman" w:hAnsi="Times New Roman"/>
              </w:rPr>
            </w:pPr>
            <w:r w:rsidRPr="00D27500">
              <w:rPr>
                <w:rFonts w:ascii="Times New Roman" w:eastAsia="Times New Roman" w:hAnsi="Times New Roman"/>
              </w:rPr>
              <w:t>29.236,00 </w:t>
            </w:r>
            <w:r w:rsidR="005D58F5">
              <w:rPr>
                <w:rFonts w:ascii="Times New Roman" w:eastAsia="Times New Roman" w:hAnsi="Times New Roman"/>
              </w:rPr>
              <w:t>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97,45%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5D58F5">
            <w:pPr>
              <w:jc w:val="both"/>
              <w:rPr>
                <w:rFonts w:ascii="Times New Roman" w:eastAsia="Times New Roman" w:hAnsi="Times New Roman"/>
              </w:rPr>
            </w:pPr>
            <w:r w:rsidRPr="00D27500">
              <w:rPr>
                <w:rFonts w:ascii="Times New Roman" w:eastAsia="Times New Roman" w:hAnsi="Times New Roman"/>
              </w:rPr>
              <w:t>U navedenom razdoblju uplaćena je  godišnja članarina u skladu sa stvarnim potrebama.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5D58F5">
            <w:pPr>
              <w:jc w:val="both"/>
              <w:rPr>
                <w:rFonts w:ascii="Times New Roman" w:eastAsia="Times New Roman" w:hAnsi="Times New Roman"/>
              </w:rPr>
            </w:pPr>
            <w:r w:rsidRPr="00D27500">
              <w:rPr>
                <w:rFonts w:ascii="Times New Roman" w:eastAsia="Times New Roman" w:hAnsi="Times New Roman"/>
              </w:rPr>
              <w:t>Grad Šibenik je osigurao sredstva u proračunu za Lokalnu akcijsku grupu (LAG) za IPARD programe EU.  </w:t>
            </w:r>
          </w:p>
        </w:tc>
      </w:tr>
    </w:tbl>
    <w:p w:rsidR="00D0369C" w:rsidRDefault="00D0369C" w:rsidP="00605E40">
      <w:pPr>
        <w:rPr>
          <w:rFonts w:ascii="Times New Roman" w:eastAsia="Times New Roman" w:hAnsi="Times New Roman"/>
        </w:rPr>
      </w:pPr>
    </w:p>
    <w:p w:rsidR="00B8449A" w:rsidRPr="00D27500" w:rsidRDefault="00B8449A"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Oznaka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K105431  </w:t>
            </w:r>
          </w:p>
        </w:tc>
      </w:tr>
      <w:tr w:rsidR="00D0369C" w:rsidRPr="00D27500" w:rsidTr="002C0668">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Inkubator 2.0  </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5.000,00 kn </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0</w:t>
            </w:r>
            <w:r w:rsidR="005D58F5">
              <w:rPr>
                <w:rFonts w:ascii="Times New Roman" w:eastAsia="Times New Roman" w:hAnsi="Times New Roman"/>
              </w:rPr>
              <w:t>,00</w:t>
            </w:r>
            <w:r w:rsidRPr="00D27500">
              <w:rPr>
                <w:rFonts w:ascii="Times New Roman" w:eastAsia="Times New Roman" w:hAnsi="Times New Roman"/>
              </w:rPr>
              <w:t xml:space="preserve"> kn    </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0 %  </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A71AFD">
            <w:pPr>
              <w:jc w:val="both"/>
              <w:rPr>
                <w:rFonts w:ascii="Times New Roman" w:eastAsia="Times New Roman" w:hAnsi="Times New Roman"/>
              </w:rPr>
            </w:pPr>
            <w:r w:rsidRPr="00D27500">
              <w:rPr>
                <w:rFonts w:ascii="Times New Roman" w:eastAsia="Times New Roman" w:hAnsi="Times New Roman"/>
              </w:rPr>
              <w:t>Sredstva planirana za popravak i održavanje prostora. Nisu ostvarena jer nije bilo potrebe za održavanjem.</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A71AFD">
            <w:pPr>
              <w:jc w:val="both"/>
              <w:rPr>
                <w:rFonts w:ascii="Times New Roman" w:eastAsia="Times New Roman" w:hAnsi="Times New Roman"/>
              </w:rPr>
            </w:pPr>
            <w:r w:rsidRPr="00D27500">
              <w:rPr>
                <w:rFonts w:ascii="Times New Roman" w:eastAsia="Times New Roman" w:hAnsi="Times New Roman"/>
              </w:rPr>
              <w:t xml:space="preserve">Urbani inkubator je poslovni ''coworking'' prostor u srcu gradske jezgre, a u njemu privremeno boravi </w:t>
            </w:r>
            <w:r w:rsidR="00A71AFD">
              <w:rPr>
                <w:rFonts w:ascii="Times New Roman" w:eastAsia="Times New Roman" w:hAnsi="Times New Roman"/>
              </w:rPr>
              <w:t>6</w:t>
            </w:r>
            <w:r w:rsidRPr="00D27500">
              <w:rPr>
                <w:rFonts w:ascii="Times New Roman" w:eastAsia="Times New Roman" w:hAnsi="Times New Roman"/>
              </w:rPr>
              <w:t xml:space="preserve"> mladih poduzetnika iz područja kreativnih i IT industrija. U protekloj godini nije bilo potrebe za održavanjem prostora, a zbog pandemije koronavirusa dva mjeseca je prostor b</w:t>
            </w:r>
            <w:r w:rsidR="00A71AFD">
              <w:rPr>
                <w:rFonts w:ascii="Times New Roman" w:eastAsia="Times New Roman" w:hAnsi="Times New Roman"/>
              </w:rPr>
              <w:t>io zat</w:t>
            </w:r>
            <w:r w:rsidRPr="00D27500">
              <w:rPr>
                <w:rFonts w:ascii="Times New Roman" w:eastAsia="Times New Roman" w:hAnsi="Times New Roman"/>
              </w:rPr>
              <w:t>voren. Naposljetku, nakon ponovnog otvaranja prostora, nije bilo potrebe za održavanjem prostora, stoga sredstva nisu iskorištena.   </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685"/>
        <w:gridCol w:w="6360"/>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auto"/>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K105412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Hrvatski centar koralja na Zlarinu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5.589.000,00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5.450.010</w:t>
            </w:r>
            <w:r w:rsidR="00A71AFD">
              <w:rPr>
                <w:rFonts w:ascii="Times New Roman" w:eastAsia="Times New Roman" w:hAnsi="Times New Roman"/>
              </w:rPr>
              <w:t>,0</w:t>
            </w:r>
            <w:r w:rsidRPr="00D27500">
              <w:rPr>
                <w:rFonts w:ascii="Times New Roman" w:eastAsia="Times New Roman" w:hAnsi="Times New Roman"/>
              </w:rPr>
              <w:t>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97,51 %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Započela rekonstrukcija kuća Šare i Kažerma ukupne površine 658 m2, pripadajućeg dvorišta veličine 88 m2 te  pristupnog puta ukupne površine zahvata 2.100 m2. Redovno se provodi i monitoring koraligena i ostalih zaštićenih vrsta šiben</w:t>
            </w:r>
            <w:r w:rsidR="00A71AFD">
              <w:rPr>
                <w:rFonts w:ascii="Times New Roman" w:eastAsia="Times New Roman" w:hAnsi="Times New Roman"/>
              </w:rPr>
              <w:t>skog arhipelaga, koji provodi</w:t>
            </w:r>
            <w:r w:rsidRPr="00D27500">
              <w:rPr>
                <w:rFonts w:ascii="Times New Roman" w:eastAsia="Times New Roman" w:hAnsi="Times New Roman"/>
              </w:rPr>
              <w:t xml:space="preserve"> Prirodoslovno-matematički fakultet u Zagrebu. </w:t>
            </w:r>
          </w:p>
        </w:tc>
      </w:tr>
      <w:tr w:rsidR="00D0369C" w:rsidRPr="00D27500" w:rsidTr="00D27500">
        <w:trPr>
          <w:trHeight w:val="477"/>
        </w:trPr>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60"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Provedba projekta se odvija sukladno planiranim sredstvima.  </w:t>
            </w:r>
          </w:p>
        </w:tc>
      </w:tr>
    </w:tbl>
    <w:p w:rsidR="00516AF2" w:rsidRPr="00D27500" w:rsidRDefault="00516AF2"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60"/>
      </w:tblGrid>
      <w:tr w:rsidR="00D0369C" w:rsidRPr="00D27500" w:rsidTr="002C0668">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000000"/>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K105417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Poticanje razvojnih EU projekata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252.000,00 </w:t>
            </w:r>
            <w:r w:rsidR="00A71AFD">
              <w:rPr>
                <w:rFonts w:ascii="Times New Roman" w:eastAsia="Times New Roman" w:hAnsi="Times New Roman"/>
              </w:rPr>
              <w:t>kn</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A71AFD">
            <w:pPr>
              <w:rPr>
                <w:rFonts w:ascii="Times New Roman" w:eastAsia="Times New Roman" w:hAnsi="Times New Roman"/>
              </w:rPr>
            </w:pPr>
            <w:r w:rsidRPr="00D27500">
              <w:rPr>
                <w:rFonts w:ascii="Times New Roman" w:eastAsia="Times New Roman" w:hAnsi="Times New Roman"/>
              </w:rPr>
              <w:t>194.350,23</w:t>
            </w:r>
            <w:r w:rsidR="00A71AFD">
              <w:rPr>
                <w:rFonts w:ascii="Times New Roman" w:eastAsia="Times New Roman" w:hAnsi="Times New Roman"/>
              </w:rPr>
              <w:t xml:space="preserve"> kn</w:t>
            </w:r>
          </w:p>
        </w:tc>
      </w:tr>
      <w:tr w:rsidR="00D0369C" w:rsidRPr="00D27500" w:rsidTr="00B8449A">
        <w:tc>
          <w:tcPr>
            <w:tcW w:w="2685" w:type="dxa"/>
            <w:tcBorders>
              <w:top w:val="nil"/>
              <w:left w:val="single" w:sz="6" w:space="0" w:color="000000"/>
              <w:bottom w:val="single" w:sz="4" w:space="0" w:color="auto"/>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4" w:space="0" w:color="auto"/>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77,12 % </w:t>
            </w:r>
          </w:p>
        </w:tc>
      </w:tr>
      <w:tr w:rsidR="00D0369C" w:rsidRPr="00D27500" w:rsidTr="00B8449A">
        <w:tc>
          <w:tcPr>
            <w:tcW w:w="2685" w:type="dxa"/>
            <w:tcBorders>
              <w:top w:val="single" w:sz="4" w:space="0" w:color="auto"/>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single" w:sz="4" w:space="0" w:color="auto"/>
              <w:left w:val="nil"/>
              <w:bottom w:val="single" w:sz="6" w:space="0" w:color="000000"/>
              <w:right w:val="single" w:sz="6" w:space="0" w:color="000000"/>
            </w:tcBorders>
            <w:shd w:val="clear" w:color="auto" w:fill="auto"/>
            <w:hideMark/>
          </w:tcPr>
          <w:p w:rsidR="00D0369C" w:rsidRPr="00D27500" w:rsidRDefault="00D0369C" w:rsidP="00A71AFD">
            <w:pPr>
              <w:jc w:val="both"/>
              <w:rPr>
                <w:rFonts w:ascii="Times New Roman" w:eastAsia="Times New Roman" w:hAnsi="Times New Roman"/>
              </w:rPr>
            </w:pPr>
            <w:r w:rsidRPr="00D27500">
              <w:rPr>
                <w:rFonts w:ascii="Times New Roman" w:eastAsia="Times New Roman" w:hAnsi="Times New Roman"/>
              </w:rPr>
              <w:t xml:space="preserve">Provedene su različite aktivnosti potrebne za pripremu i provedbu </w:t>
            </w:r>
            <w:r w:rsidRPr="00D27500">
              <w:rPr>
                <w:rFonts w:ascii="Times New Roman" w:eastAsia="Times New Roman" w:hAnsi="Times New Roman"/>
              </w:rPr>
              <w:lastRenderedPageBreak/>
              <w:t>projekata.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Obrazloženje </w:t>
            </w:r>
          </w:p>
        </w:tc>
        <w:tc>
          <w:tcPr>
            <w:tcW w:w="6360" w:type="dxa"/>
            <w:tcBorders>
              <w:top w:val="nil"/>
              <w:left w:val="nil"/>
              <w:bottom w:val="single" w:sz="6" w:space="0" w:color="000000"/>
              <w:right w:val="single" w:sz="6" w:space="0" w:color="000000"/>
            </w:tcBorders>
            <w:shd w:val="clear" w:color="auto" w:fill="auto"/>
            <w:hideMark/>
          </w:tcPr>
          <w:p w:rsidR="00A71AFD" w:rsidRDefault="00D0369C" w:rsidP="00A71AFD">
            <w:pPr>
              <w:spacing w:after="0"/>
              <w:jc w:val="both"/>
              <w:rPr>
                <w:rFonts w:ascii="Times New Roman" w:eastAsia="Times New Roman" w:hAnsi="Times New Roman"/>
              </w:rPr>
            </w:pPr>
            <w:r w:rsidRPr="00D27500">
              <w:rPr>
                <w:rFonts w:ascii="Times New Roman" w:eastAsia="Times New Roman" w:hAnsi="Times New Roman"/>
              </w:rPr>
              <w:t>U sklopu ove proračunske stavke nalaze se troškovi potrebni z</w:t>
            </w:r>
            <w:r w:rsidR="00A71AFD">
              <w:rPr>
                <w:rFonts w:ascii="Times New Roman" w:eastAsia="Times New Roman" w:hAnsi="Times New Roman"/>
              </w:rPr>
              <w:t xml:space="preserve">a </w:t>
            </w:r>
            <w:r w:rsidRPr="00D27500">
              <w:rPr>
                <w:rFonts w:ascii="Times New Roman" w:eastAsia="Times New Roman" w:hAnsi="Times New Roman"/>
              </w:rPr>
              <w:t>pripremu i provedbu projektnih aktivnosti koji se ne mogu uvrstiti u niti jedan projekt koji je u fazi provedbe, a koje su neophodne za rad UO za gospodarstvo,</w:t>
            </w:r>
            <w:r w:rsidR="00A71AFD">
              <w:rPr>
                <w:rFonts w:ascii="Times New Roman" w:eastAsia="Times New Roman" w:hAnsi="Times New Roman"/>
              </w:rPr>
              <w:t xml:space="preserve"> </w:t>
            </w:r>
            <w:r w:rsidRPr="00D27500">
              <w:rPr>
                <w:rFonts w:ascii="Times New Roman" w:eastAsia="Times New Roman" w:hAnsi="Times New Roman"/>
              </w:rPr>
              <w:t>poduzetništvo</w:t>
            </w:r>
            <w:r w:rsidR="00D27500">
              <w:rPr>
                <w:rFonts w:ascii="Times New Roman" w:eastAsia="Times New Roman" w:hAnsi="Times New Roman"/>
              </w:rPr>
              <w:t xml:space="preserve"> </w:t>
            </w:r>
            <w:r w:rsidRPr="00D27500">
              <w:rPr>
                <w:rFonts w:ascii="Times New Roman" w:eastAsia="Times New Roman" w:hAnsi="Times New Roman"/>
              </w:rPr>
              <w:t>i razvoj.</w:t>
            </w:r>
          </w:p>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U ovom proračunskom razdoblju ostvarenje je znatno manje od planiranog iz razloga što se unaprijed ne mogu točno predvidjeti potrebni troškovi.</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K105405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Revitalizacija tvrđave sv. Ivan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21.284.000,00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16.986.438,20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79.,81%  </w:t>
            </w:r>
          </w:p>
        </w:tc>
      </w:tr>
      <w:tr w:rsidR="00D0369C" w:rsidRPr="00D27500" w:rsidTr="00B8449A">
        <w:tc>
          <w:tcPr>
            <w:tcW w:w="2685" w:type="dxa"/>
            <w:tcBorders>
              <w:top w:val="nil"/>
              <w:left w:val="single" w:sz="6" w:space="0" w:color="auto"/>
              <w:bottom w:val="single" w:sz="4"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4" w:space="0" w:color="auto"/>
              <w:right w:val="single" w:sz="6" w:space="0" w:color="auto"/>
            </w:tcBorders>
            <w:shd w:val="clear" w:color="auto" w:fill="auto"/>
            <w:hideMark/>
          </w:tcPr>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Obnova i sanacija bedema na tvrđavi sv. Ivan je u tijeku</w:t>
            </w:r>
            <w:r w:rsidR="00A71AFD">
              <w:rPr>
                <w:rFonts w:ascii="Times New Roman" w:eastAsia="Times New Roman" w:hAnsi="Times New Roman"/>
              </w:rPr>
              <w:t>.</w:t>
            </w:r>
            <w:r w:rsidRPr="00D27500">
              <w:rPr>
                <w:rFonts w:ascii="Times New Roman" w:eastAsia="Times New Roman" w:hAnsi="Times New Roman"/>
              </w:rPr>
              <w:t>  </w:t>
            </w:r>
          </w:p>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Izgradnja Edukativnog kampusa sv. Ivan na Kliještima  je u tijeku</w:t>
            </w:r>
            <w:r w:rsidR="00A71AFD">
              <w:rPr>
                <w:rFonts w:ascii="Times New Roman" w:eastAsia="Times New Roman" w:hAnsi="Times New Roman"/>
              </w:rPr>
              <w:t>.</w:t>
            </w:r>
            <w:r w:rsidRPr="00D27500">
              <w:rPr>
                <w:rFonts w:ascii="Times New Roman" w:eastAsia="Times New Roman" w:hAnsi="Times New Roman"/>
              </w:rPr>
              <w:t>  </w:t>
            </w:r>
          </w:p>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Osnovan Kulturno-turistički savjet</w:t>
            </w:r>
            <w:r w:rsidR="00A71AFD">
              <w:rPr>
                <w:rFonts w:ascii="Times New Roman" w:eastAsia="Times New Roman" w:hAnsi="Times New Roman"/>
              </w:rPr>
              <w:t>.</w:t>
            </w:r>
            <w:r w:rsidRPr="00D27500">
              <w:rPr>
                <w:rFonts w:ascii="Times New Roman" w:eastAsia="Times New Roman" w:hAnsi="Times New Roman"/>
              </w:rPr>
              <w:t> </w:t>
            </w:r>
          </w:p>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Potpisan ugovor s pružateljem usluge „Upravljanje kulturnim resursima – Kulturni menadžment“</w:t>
            </w:r>
            <w:r w:rsidR="00A71AFD">
              <w:rPr>
                <w:rFonts w:ascii="Times New Roman" w:eastAsia="Times New Roman" w:hAnsi="Times New Roman"/>
              </w:rPr>
              <w:t>.</w:t>
            </w:r>
            <w:r w:rsidRPr="00D27500">
              <w:rPr>
                <w:rFonts w:ascii="Times New Roman" w:eastAsia="Times New Roman" w:hAnsi="Times New Roman"/>
              </w:rPr>
              <w:t> </w:t>
            </w:r>
          </w:p>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Lektoriran  i tiskan radni plan</w:t>
            </w:r>
            <w:r w:rsidR="00A71AFD">
              <w:rPr>
                <w:rFonts w:ascii="Times New Roman" w:eastAsia="Times New Roman" w:hAnsi="Times New Roman"/>
              </w:rPr>
              <w:t>.</w:t>
            </w:r>
            <w:r w:rsidRPr="00D27500">
              <w:rPr>
                <w:rFonts w:ascii="Times New Roman" w:eastAsia="Times New Roman" w:hAnsi="Times New Roman"/>
              </w:rPr>
              <w:t>  </w:t>
            </w:r>
          </w:p>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Održano je  18  od ukupno najmanje 36 sastanaka projektnog tima.  </w:t>
            </w:r>
          </w:p>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Od ukupno 41 koordinacijskih sastanaka u navedenom razdoblju održano je 17 sastanaka</w:t>
            </w:r>
            <w:r w:rsidR="00A71AFD">
              <w:rPr>
                <w:rFonts w:ascii="Times New Roman" w:eastAsia="Times New Roman" w:hAnsi="Times New Roman"/>
              </w:rPr>
              <w:t>.</w:t>
            </w:r>
            <w:r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Pripremljeno ukupno 20 </w:t>
            </w:r>
            <w:r w:rsidR="00D0369C" w:rsidRPr="00D27500">
              <w:rPr>
                <w:rFonts w:ascii="Times New Roman" w:eastAsia="Times New Roman" w:hAnsi="Times New Roman"/>
              </w:rPr>
              <w:t>zahtjeva za nadoknadom sredstava</w:t>
            </w:r>
            <w:r>
              <w:rPr>
                <w:rFonts w:ascii="Times New Roman" w:eastAsia="Times New Roman" w:hAnsi="Times New Roman"/>
              </w:rPr>
              <w:t>,</w:t>
            </w:r>
            <w:r w:rsidR="00D0369C" w:rsidRPr="00D27500">
              <w:rPr>
                <w:rFonts w:ascii="Times New Roman" w:eastAsia="Times New Roman" w:hAnsi="Times New Roman"/>
              </w:rPr>
              <w:t> od toga 4 u proračunskom razdoblju</w:t>
            </w:r>
            <w:r>
              <w:rPr>
                <w:rFonts w:ascii="Times New Roman" w:eastAsia="Times New Roman" w:hAnsi="Times New Roman"/>
              </w:rPr>
              <w:t>.</w:t>
            </w:r>
            <w:r w:rsidR="00D0369C" w:rsidRPr="00D27500">
              <w:rPr>
                <w:rFonts w:ascii="Times New Roman" w:eastAsia="Times New Roman" w:hAnsi="Times New Roman"/>
              </w:rPr>
              <w:t xml:space="preserve">    </w:t>
            </w:r>
          </w:p>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Kontinuirano traje nadzor izvođenja radova</w:t>
            </w:r>
            <w:r w:rsidR="00A71AFD">
              <w:rPr>
                <w:rFonts w:ascii="Times New Roman" w:eastAsia="Times New Roman" w:hAnsi="Times New Roman"/>
              </w:rPr>
              <w:t>.</w:t>
            </w:r>
            <w:r w:rsidRPr="00D27500">
              <w:rPr>
                <w:rFonts w:ascii="Times New Roman" w:eastAsia="Times New Roman" w:hAnsi="Times New Roman"/>
              </w:rPr>
              <w:t>  </w:t>
            </w:r>
          </w:p>
          <w:p w:rsidR="00D0369C" w:rsidRPr="00D27500" w:rsidRDefault="00D0369C" w:rsidP="00A71AFD">
            <w:pPr>
              <w:spacing w:after="0"/>
              <w:jc w:val="both"/>
              <w:rPr>
                <w:rFonts w:ascii="Times New Roman" w:eastAsia="Times New Roman" w:hAnsi="Times New Roman"/>
              </w:rPr>
            </w:pPr>
            <w:r w:rsidRPr="00D27500">
              <w:rPr>
                <w:rFonts w:ascii="Times New Roman" w:eastAsia="Times New Roman" w:hAnsi="Times New Roman"/>
              </w:rPr>
              <w:t>Ispostavljeno je ukupno 19 privremenih situacija izvođača radova, od toga 6 u navedenom razdoblju</w:t>
            </w:r>
            <w:r w:rsidR="00A71AFD">
              <w:rPr>
                <w:rFonts w:ascii="Times New Roman" w:eastAsia="Times New Roman" w:hAnsi="Times New Roman"/>
              </w:rPr>
              <w:t>.</w:t>
            </w:r>
            <w:r w:rsidRPr="00D27500">
              <w:rPr>
                <w:rFonts w:ascii="Times New Roman" w:eastAsia="Times New Roman" w:hAnsi="Times New Roman"/>
              </w:rPr>
              <w:t> </w:t>
            </w:r>
          </w:p>
          <w:p w:rsidR="00D0369C" w:rsidRPr="00D27500" w:rsidRDefault="00D0369C" w:rsidP="00A71AFD">
            <w:pPr>
              <w:jc w:val="both"/>
              <w:rPr>
                <w:rFonts w:ascii="Times New Roman" w:eastAsia="Times New Roman" w:hAnsi="Times New Roman"/>
              </w:rPr>
            </w:pPr>
            <w:r w:rsidRPr="00D27500">
              <w:rPr>
                <w:rFonts w:ascii="Times New Roman" w:eastAsia="Times New Roman" w:hAnsi="Times New Roman"/>
              </w:rPr>
              <w:t>Ispostavljeno 6 izvještaja stručnog nadzora i koordinatora II zaštite na radu</w:t>
            </w:r>
            <w:r w:rsidR="00A71AFD">
              <w:rPr>
                <w:rFonts w:ascii="Times New Roman" w:eastAsia="Times New Roman" w:hAnsi="Times New Roman"/>
              </w:rPr>
              <w:t>.</w:t>
            </w:r>
            <w:r w:rsidRPr="00D27500">
              <w:rPr>
                <w:rFonts w:ascii="Times New Roman" w:eastAsia="Times New Roman" w:hAnsi="Times New Roman"/>
              </w:rPr>
              <w:t> </w:t>
            </w:r>
          </w:p>
        </w:tc>
      </w:tr>
      <w:tr w:rsidR="00D0369C" w:rsidRPr="00D27500" w:rsidTr="00B8449A">
        <w:tc>
          <w:tcPr>
            <w:tcW w:w="2685" w:type="dxa"/>
            <w:tcBorders>
              <w:top w:val="single" w:sz="4"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single" w:sz="4" w:space="0" w:color="auto"/>
              <w:left w:val="nil"/>
              <w:bottom w:val="single" w:sz="6" w:space="0" w:color="auto"/>
              <w:right w:val="single" w:sz="6" w:space="0" w:color="auto"/>
            </w:tcBorders>
            <w:shd w:val="clear" w:color="auto" w:fill="auto"/>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Provedbom projekta Revitali</w:t>
            </w:r>
            <w:r w:rsidR="00A71AFD">
              <w:rPr>
                <w:rFonts w:ascii="Times New Roman" w:eastAsia="Times New Roman" w:hAnsi="Times New Roman"/>
              </w:rPr>
              <w:t>zacija tvrđave sv. Ivan obnovit</w:t>
            </w:r>
            <w:r w:rsidRPr="00D27500">
              <w:rPr>
                <w:rFonts w:ascii="Times New Roman" w:eastAsia="Times New Roman" w:hAnsi="Times New Roman"/>
              </w:rPr>
              <w:t xml:space="preserve"> će se i opremiti dvije cjeline tvrđave sjeverna „Zvijezda“ i južna „Kliješta“ te će se razviti popratni sadržaji koji će doprinijeti razvoju tvrđave sv. Ivan kao kulturne turističke atrakcije s jedinstvenom ponudom.   </w:t>
            </w:r>
          </w:p>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Manje razlike navedene u odstupanjima u proračunu odnose se na plaće projektnog tima i doprinose, s obzirom na to da preknjižavanja na poziciju projekta nisu u potpunosti izvršena u promatranom razdoblju. </w:t>
            </w:r>
          </w:p>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Odstupanja navedene u proračunu odnose se i  na realizaciju građevinskih  radova koja su</w:t>
            </w:r>
            <w:r w:rsidR="00A71AFD">
              <w:rPr>
                <w:rFonts w:ascii="Times New Roman" w:eastAsia="Times New Roman" w:hAnsi="Times New Roman"/>
              </w:rPr>
              <w:t>,</w:t>
            </w:r>
            <w:r w:rsidRPr="00D27500">
              <w:rPr>
                <w:rFonts w:ascii="Times New Roman" w:eastAsia="Times New Roman" w:hAnsi="Times New Roman"/>
              </w:rPr>
              <w:t> s obzirom na opsežnost i zahtjevnost  te izmjene i dopune projektne dokumentacije</w:t>
            </w:r>
            <w:r w:rsidR="00A71AFD">
              <w:rPr>
                <w:rFonts w:ascii="Times New Roman" w:eastAsia="Times New Roman" w:hAnsi="Times New Roman"/>
              </w:rPr>
              <w:t>,</w:t>
            </w:r>
            <w:r w:rsidRPr="00D27500">
              <w:rPr>
                <w:rFonts w:ascii="Times New Roman" w:eastAsia="Times New Roman" w:hAnsi="Times New Roman"/>
              </w:rPr>
              <w:t xml:space="preserve"> bila dodatno usporena i zbog utjecaja pandemije COVID -19. Planirana ostvarenja se </w:t>
            </w:r>
            <w:r w:rsidRPr="00D27500">
              <w:rPr>
                <w:rFonts w:ascii="Times New Roman" w:eastAsia="Times New Roman" w:hAnsi="Times New Roman"/>
              </w:rPr>
              <w:lastRenderedPageBreak/>
              <w:t>očekuju tijekom 2021. godine.   </w:t>
            </w:r>
          </w:p>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Odstupanja se odnose i na provođenje nabava predviđenih projektom, čija se realizacija očekuje tijekom 2021. godine</w:t>
            </w:r>
            <w:r w:rsidR="00A71AFD">
              <w:rPr>
                <w:rFonts w:ascii="Times New Roman" w:eastAsia="Times New Roman" w:hAnsi="Times New Roman"/>
              </w:rPr>
              <w:t>.</w:t>
            </w:r>
            <w:r w:rsidRPr="00D27500">
              <w:rPr>
                <w:rFonts w:ascii="Times New Roman" w:eastAsia="Times New Roman" w:hAnsi="Times New Roman"/>
              </w:rPr>
              <w:t> </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K105410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Centar za nove tehnologije i poduzetništvo Trokut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7.547.000,00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7.178.254,91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95,11%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planirano i izgrađeno 2084 m2 zgrade Centra Trokut</w:t>
            </w:r>
            <w:r>
              <w:rPr>
                <w:rFonts w:ascii="Times New Roman" w:eastAsia="Times New Roman" w:hAnsi="Times New Roman"/>
              </w:rPr>
              <w:t>,</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planirana i instalirana računalna oprema i informatički programi u proračunskom razdoblju</w:t>
            </w:r>
            <w:r>
              <w:rPr>
                <w:rFonts w:ascii="Times New Roman" w:eastAsia="Times New Roman" w:hAnsi="Times New Roman"/>
              </w:rPr>
              <w:t>,</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planiran i montiran interijer Centra Trokut  u proračunskom razdoblju</w:t>
            </w:r>
            <w:r>
              <w:rPr>
                <w:rFonts w:ascii="Times New Roman" w:eastAsia="Times New Roman" w:hAnsi="Times New Roman"/>
              </w:rPr>
              <w:t>,</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planirana i izrađena 3 ZNS-a u proračunskom razdoblju</w:t>
            </w:r>
            <w:r>
              <w:rPr>
                <w:rFonts w:ascii="Times New Roman" w:eastAsia="Times New Roman" w:hAnsi="Times New Roman"/>
              </w:rPr>
              <w:t>,</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 xml:space="preserve">planiran i izrađen </w:t>
            </w:r>
            <w:r>
              <w:rPr>
                <w:rFonts w:ascii="Times New Roman" w:eastAsia="Times New Roman" w:hAnsi="Times New Roman"/>
              </w:rPr>
              <w:t>z</w:t>
            </w:r>
            <w:r w:rsidR="00D0369C" w:rsidRPr="00D27500">
              <w:rPr>
                <w:rFonts w:ascii="Times New Roman" w:eastAsia="Times New Roman" w:hAnsi="Times New Roman"/>
              </w:rPr>
              <w:t>avršni ZNS</w:t>
            </w:r>
            <w:r>
              <w:rPr>
                <w:rFonts w:ascii="Times New Roman" w:eastAsia="Times New Roman" w:hAnsi="Times New Roman"/>
              </w:rPr>
              <w:t>,</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planirano i ostvareno 15 objava na društvenim mrežama Centra Trokut</w:t>
            </w:r>
            <w:r>
              <w:rPr>
                <w:rFonts w:ascii="Times New Roman" w:eastAsia="Times New Roman" w:hAnsi="Times New Roman"/>
              </w:rPr>
              <w:t>,</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planirano i objavljeno 10 članaka na web stranici </w:t>
            </w:r>
            <w:hyperlink r:id="rId9" w:tgtFrame="_blank" w:history="1">
              <w:r w:rsidR="00D0369C" w:rsidRPr="00D27500">
                <w:rPr>
                  <w:rFonts w:ascii="Times New Roman" w:eastAsia="Times New Roman" w:hAnsi="Times New Roman"/>
                </w:rPr>
                <w:t>www.trokut.eu</w:t>
              </w:r>
            </w:hyperlink>
            <w:r>
              <w:t>,</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planirana i objavljena 22 priopćenja za javnost</w:t>
            </w:r>
            <w:r>
              <w:rPr>
                <w:rFonts w:ascii="Times New Roman" w:eastAsia="Times New Roman" w:hAnsi="Times New Roman"/>
              </w:rPr>
              <w:t>,</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planirano i odr</w:t>
            </w:r>
            <w:r>
              <w:rPr>
                <w:rFonts w:ascii="Times New Roman" w:eastAsia="Times New Roman" w:hAnsi="Times New Roman"/>
              </w:rPr>
              <w:t>žano 11 koordinacijska sastanka,</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planiran</w:t>
            </w:r>
            <w:r>
              <w:rPr>
                <w:rFonts w:ascii="Times New Roman" w:eastAsia="Times New Roman" w:hAnsi="Times New Roman"/>
              </w:rPr>
              <w:t>o</w:t>
            </w:r>
            <w:r w:rsidR="00D0369C" w:rsidRPr="00D27500">
              <w:rPr>
                <w:rFonts w:ascii="Times New Roman" w:eastAsia="Times New Roman" w:hAnsi="Times New Roman"/>
              </w:rPr>
              <w:t xml:space="preserve"> i dostavljen</w:t>
            </w:r>
            <w:r>
              <w:rPr>
                <w:rFonts w:ascii="Times New Roman" w:eastAsia="Times New Roman" w:hAnsi="Times New Roman"/>
              </w:rPr>
              <w:t>o</w:t>
            </w:r>
            <w:r w:rsidR="00D0369C" w:rsidRPr="00D27500">
              <w:rPr>
                <w:rFonts w:ascii="Times New Roman" w:eastAsia="Times New Roman" w:hAnsi="Times New Roman"/>
              </w:rPr>
              <w:t> 5 izvještaja projektantskog nadzora</w:t>
            </w:r>
            <w:r>
              <w:rPr>
                <w:rFonts w:ascii="Times New Roman" w:eastAsia="Times New Roman" w:hAnsi="Times New Roman"/>
              </w:rPr>
              <w:t>,</w:t>
            </w:r>
            <w:r w:rsidR="00D0369C" w:rsidRPr="00D27500">
              <w:rPr>
                <w:rFonts w:ascii="Times New Roman" w:eastAsia="Times New Roman" w:hAnsi="Times New Roman"/>
              </w:rPr>
              <w:t>  </w:t>
            </w:r>
          </w:p>
          <w:p w:rsidR="00D0369C" w:rsidRPr="00D27500" w:rsidRDefault="00A71AFD" w:rsidP="00A71AFD">
            <w:pPr>
              <w:spacing w:after="0"/>
              <w:jc w:val="both"/>
              <w:rPr>
                <w:rFonts w:ascii="Times New Roman" w:eastAsia="Times New Roman" w:hAnsi="Times New Roman"/>
              </w:rPr>
            </w:pPr>
            <w:r>
              <w:rPr>
                <w:rFonts w:ascii="Times New Roman" w:eastAsia="Times New Roman" w:hAnsi="Times New Roman"/>
              </w:rPr>
              <w:t>-</w:t>
            </w:r>
            <w:r w:rsidR="00D0369C" w:rsidRPr="00D27500">
              <w:rPr>
                <w:rFonts w:ascii="Times New Roman" w:eastAsia="Times New Roman" w:hAnsi="Times New Roman"/>
              </w:rPr>
              <w:t>dostavljena 4 izvještaja stručnog nadzora i koordinatora II zaštite na radu, kako je i planirano</w:t>
            </w:r>
            <w:r w:rsidR="00A52FDB">
              <w:rPr>
                <w:rFonts w:ascii="Times New Roman" w:eastAsia="Times New Roman" w:hAnsi="Times New Roman"/>
              </w:rPr>
              <w:t>.</w:t>
            </w:r>
            <w:r w:rsidR="00D0369C" w:rsidRPr="00D27500">
              <w:rPr>
                <w:rFonts w:ascii="Times New Roman" w:eastAsia="Times New Roman" w:hAnsi="Times New Roman"/>
              </w:rPr>
              <w:t>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Centar za nove tehnologije i poduzetništvo Trokut prostire se na 2</w:t>
            </w:r>
            <w:r w:rsidR="00A52FDB">
              <w:rPr>
                <w:rFonts w:ascii="Times New Roman" w:eastAsia="Times New Roman" w:hAnsi="Times New Roman"/>
              </w:rPr>
              <w:t>.</w:t>
            </w:r>
            <w:r w:rsidRPr="00D27500">
              <w:rPr>
                <w:rFonts w:ascii="Times New Roman" w:eastAsia="Times New Roman" w:hAnsi="Times New Roman"/>
              </w:rPr>
              <w:t>084 m2 površine, suvremeno je opremljen i nudi 28 funkcionalno-prostornih jedinica (zajednički radni prostor, urede, sobe za sastanke, konferencijske i edukativne prostore, Fab lab opremljen visoko sofisticiranom opremom</w:t>
            </w:r>
            <w:r w:rsidR="00A52FDB">
              <w:rPr>
                <w:rFonts w:ascii="Times New Roman" w:eastAsia="Times New Roman" w:hAnsi="Times New Roman"/>
              </w:rPr>
              <w:t>,</w:t>
            </w:r>
            <w:r w:rsidRPr="00D27500">
              <w:rPr>
                <w:rFonts w:ascii="Times New Roman" w:eastAsia="Times New Roman" w:hAnsi="Times New Roman"/>
              </w:rPr>
              <w:t xml:space="preserve"> kao i prateće sadržaje).  </w:t>
            </w:r>
          </w:p>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Odstupanja u ostvarenju u odnosu na planirana sredstva u proračunu za 2020. godinu odnose se na plaće projektnog tima i pripadajuće doprinose, s obzirom da preknjižavanje na poziciju Trokut nije u potpunosti izvršeno u promatranom razdoblju. Sredstva na stavci Subvencije trgovačkim društvima nisu ostvarena jer se navedeno također odnosi na preknjižavanje plaće člana projektnog tima, zaposlenika Podi Šibenik d.o.o. Preostala manja odstupanja odnose na uštede ostvarene prilikom ugovaranja javnih nabava.  </w:t>
            </w:r>
          </w:p>
        </w:tc>
      </w:tr>
    </w:tbl>
    <w:p w:rsidR="00D0369C" w:rsidRPr="00D27500" w:rsidRDefault="00D0369C" w:rsidP="00605E40">
      <w:pPr>
        <w:rPr>
          <w:rFonts w:ascii="Times New Roman" w:eastAsia="Times New Roman" w:hAnsi="Times New Roman"/>
        </w:rPr>
      </w:pPr>
    </w:p>
    <w:tbl>
      <w:tblPr>
        <w:tblW w:w="90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T105415  </w:t>
            </w:r>
          </w:p>
        </w:tc>
      </w:tr>
      <w:tr w:rsidR="00D0369C" w:rsidRPr="00D27500" w:rsidTr="002C0668">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Urbani centar  </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Planirana sredstva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286.000,00 kn </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154.256,23 kn  </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53,94 %  </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A52FDB">
            <w:pPr>
              <w:jc w:val="both"/>
              <w:rPr>
                <w:rFonts w:ascii="Times New Roman" w:eastAsia="Times New Roman" w:hAnsi="Times New Roman"/>
              </w:rPr>
            </w:pPr>
            <w:r w:rsidRPr="00D27500">
              <w:rPr>
                <w:rFonts w:ascii="Times New Roman" w:eastAsia="Times New Roman" w:hAnsi="Times New Roman"/>
              </w:rPr>
              <w:t>Planiran je 21 program radionica, a ostvareno je ukupno 17 programa.   </w:t>
            </w:r>
          </w:p>
        </w:tc>
      </w:tr>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A52FDB">
            <w:pPr>
              <w:jc w:val="both"/>
              <w:rPr>
                <w:rFonts w:ascii="Times New Roman" w:eastAsia="Times New Roman" w:hAnsi="Times New Roman"/>
              </w:rPr>
            </w:pPr>
            <w:r w:rsidRPr="00D27500">
              <w:rPr>
                <w:rFonts w:ascii="Times New Roman" w:eastAsia="Times New Roman" w:hAnsi="Times New Roman"/>
              </w:rPr>
              <w:t>Urbani centar je centr</w:t>
            </w:r>
            <w:r w:rsidR="00A52FDB">
              <w:rPr>
                <w:rFonts w:ascii="Times New Roman" w:eastAsia="Times New Roman" w:hAnsi="Times New Roman"/>
              </w:rPr>
              <w:t>alno mjesto u Šibeniku na kojem</w:t>
            </w:r>
            <w:r w:rsidRPr="00D27500">
              <w:rPr>
                <w:rFonts w:ascii="Times New Roman" w:eastAsia="Times New Roman" w:hAnsi="Times New Roman"/>
              </w:rPr>
              <w:t xml:space="preserve"> se i djeca i odrasli mogu besplatno educirati, udruge bez ikakve naknade okupljati, a građani informirati o životu i poslovanju u zemljama Europske </w:t>
            </w:r>
            <w:r w:rsidR="00A52FDB">
              <w:rPr>
                <w:rFonts w:ascii="Times New Roman" w:eastAsia="Times New Roman" w:hAnsi="Times New Roman"/>
              </w:rPr>
              <w:t>u</w:t>
            </w:r>
            <w:r w:rsidR="00A52FDB" w:rsidRPr="00D27500">
              <w:rPr>
                <w:rFonts w:ascii="Times New Roman" w:eastAsia="Times New Roman" w:hAnsi="Times New Roman"/>
              </w:rPr>
              <w:t>nije</w:t>
            </w:r>
            <w:r w:rsidRPr="00D27500">
              <w:rPr>
                <w:rFonts w:ascii="Times New Roman" w:eastAsia="Times New Roman" w:hAnsi="Times New Roman"/>
              </w:rPr>
              <w:t>. Odrađeno je 17 radionica, a preostali broj radionica nije odrađen zbog pandemije koronavirusa zbog koje smo privremeno morali zatvoriti prostor i obustaviti radionički program.</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T105418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Projekt Share - Interreg Europe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125.000,00 </w:t>
            </w:r>
            <w:r w:rsidR="00A52FDB">
              <w:rPr>
                <w:rFonts w:ascii="Times New Roman" w:eastAsia="Times New Roman" w:hAnsi="Times New Roman"/>
              </w:rPr>
              <w:t>kn</w:t>
            </w:r>
            <w:r w:rsidRPr="00D27500">
              <w:rPr>
                <w:rFonts w:ascii="Times New Roman" w:eastAsia="Times New Roman" w:hAnsi="Times New Roman"/>
              </w:rPr>
              <w:t>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121.999,14 </w:t>
            </w:r>
            <w:r w:rsidR="00A52FDB">
              <w:rPr>
                <w:rFonts w:ascii="Times New Roman" w:eastAsia="Times New Roman" w:hAnsi="Times New Roman"/>
              </w:rPr>
              <w:t>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97,60%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A52FDB" w:rsidP="00A52FDB">
            <w:pPr>
              <w:jc w:val="both"/>
              <w:rPr>
                <w:rFonts w:ascii="Times New Roman" w:eastAsia="Times New Roman" w:hAnsi="Times New Roman"/>
              </w:rPr>
            </w:pPr>
            <w:r>
              <w:rPr>
                <w:rFonts w:ascii="Times New Roman" w:eastAsia="Times New Roman" w:hAnsi="Times New Roman"/>
              </w:rPr>
              <w:t>Održana je</w:t>
            </w:r>
            <w:r w:rsidR="00D0369C" w:rsidRPr="00D27500">
              <w:rPr>
                <w:rFonts w:ascii="Times New Roman" w:eastAsia="Times New Roman" w:hAnsi="Times New Roman"/>
              </w:rPr>
              <w:t xml:space="preserve"> konferencija u svrhu predstavljanja projekta SHARE, izdan</w:t>
            </w:r>
            <w:r>
              <w:rPr>
                <w:rFonts w:ascii="Times New Roman" w:eastAsia="Times New Roman" w:hAnsi="Times New Roman"/>
              </w:rPr>
              <w:t>o je 100 komada tematskih brošura s</w:t>
            </w:r>
            <w:r w:rsidR="00D0369C" w:rsidRPr="00D27500">
              <w:rPr>
                <w:rFonts w:ascii="Times New Roman" w:eastAsia="Times New Roman" w:hAnsi="Times New Roman"/>
              </w:rPr>
              <w:t xml:space="preserve"> prezen</w:t>
            </w:r>
            <w:r>
              <w:rPr>
                <w:rFonts w:ascii="Times New Roman" w:eastAsia="Times New Roman" w:hAnsi="Times New Roman"/>
              </w:rPr>
              <w:t>tacijskim sadržajem projekta i</w:t>
            </w:r>
            <w:r w:rsidR="00D0369C" w:rsidRPr="00D27500">
              <w:rPr>
                <w:rFonts w:ascii="Times New Roman" w:eastAsia="Times New Roman" w:hAnsi="Times New Roman"/>
              </w:rPr>
              <w:t xml:space="preserve"> završni sastanak projekta.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U navedenom razdoblju utrošena su sva predviđena sredstva sukladno stvarnim potrebama. Predviđena sredstva utrošena su na isplatu plaća i pripadajućih doprinosa djelatnicima angažiranima na projektnim aktivnostima kao i na troškove vanjskih stručnjaka u svrhu provođenja diseminacijskih aktivnosti projekta.</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60"/>
      </w:tblGrid>
      <w:tr w:rsidR="00D0369C" w:rsidRPr="00D27500" w:rsidTr="002C0668">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000000"/>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T105420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ROSIE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202.000,00 </w:t>
            </w:r>
            <w:r w:rsidR="00A52FDB">
              <w:rPr>
                <w:rFonts w:ascii="Times New Roman" w:eastAsia="Times New Roman" w:hAnsi="Times New Roman"/>
              </w:rPr>
              <w:t>kn</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199.776,94 </w:t>
            </w:r>
            <w:r w:rsidR="00A52FDB">
              <w:rPr>
                <w:rFonts w:ascii="Times New Roman" w:eastAsia="Times New Roman" w:hAnsi="Times New Roman"/>
              </w:rPr>
              <w:t>kn</w:t>
            </w:r>
          </w:p>
        </w:tc>
      </w:tr>
      <w:tr w:rsidR="00D0369C" w:rsidRPr="00D27500" w:rsidTr="00B8449A">
        <w:tc>
          <w:tcPr>
            <w:tcW w:w="2685" w:type="dxa"/>
            <w:tcBorders>
              <w:top w:val="nil"/>
              <w:left w:val="single" w:sz="6" w:space="0" w:color="000000"/>
              <w:bottom w:val="single" w:sz="4" w:space="0" w:color="auto"/>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4" w:space="0" w:color="auto"/>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98,90 % </w:t>
            </w:r>
          </w:p>
        </w:tc>
      </w:tr>
      <w:tr w:rsidR="00D0369C" w:rsidRPr="00D27500" w:rsidTr="00B8449A">
        <w:tc>
          <w:tcPr>
            <w:tcW w:w="2685" w:type="dxa"/>
            <w:tcBorders>
              <w:top w:val="single" w:sz="4" w:space="0" w:color="auto"/>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single" w:sz="4" w:space="0" w:color="auto"/>
              <w:left w:val="nil"/>
              <w:bottom w:val="single" w:sz="6" w:space="0" w:color="000000"/>
              <w:right w:val="single" w:sz="6" w:space="0" w:color="000000"/>
            </w:tcBorders>
            <w:shd w:val="clear" w:color="auto" w:fill="auto"/>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 xml:space="preserve">U ovom razdoblju planirana su 2 projektna sastanka, 1 završna konferencija, 1 događaj u suradnji s projektnim partnerom iz Zadra te 1 radionica za poduzetnike. Osim projektnog sastanka koji se održao u Slovačkoj, sve ostale navedene aktivnosti odrađene su online </w:t>
            </w:r>
            <w:r w:rsidRPr="00D27500">
              <w:rPr>
                <w:rFonts w:ascii="Times New Roman" w:eastAsia="Times New Roman" w:hAnsi="Times New Roman"/>
              </w:rPr>
              <w:lastRenderedPageBreak/>
              <w:t>putem zbog okolnosti uzrokovanih pandemijom COVID-19. Provedba projekta je dovršena u lipnju 2020. te je odobren zadnji izvještaj o napretku.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Obrazloženje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Projekt ROSIE usmjeren je na jačanje sposobnosti malih i srednjih poduzeća da razviju i primjenjuju RI (responsible innovations) u vlastitom poslovanju. Provedba projekta ROSIE je trajala do kraja 6. mjeseca te je ostvarenje na godišnjoj razini gotovo u</w:t>
            </w:r>
            <w:r w:rsidR="00D27500">
              <w:rPr>
                <w:rFonts w:ascii="Times New Roman" w:eastAsia="Times New Roman" w:hAnsi="Times New Roman"/>
              </w:rPr>
              <w:t xml:space="preserve"> </w:t>
            </w:r>
            <w:r w:rsidRPr="00D27500">
              <w:rPr>
                <w:rFonts w:ascii="Times New Roman" w:eastAsia="Times New Roman" w:hAnsi="Times New Roman"/>
              </w:rPr>
              <w:t>potpunosti izvršeno. </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T105424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Projekt C – Change, URBACT III PROGRAM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0A40D0" w:rsidP="00605E40">
            <w:pPr>
              <w:rPr>
                <w:rFonts w:ascii="Times New Roman" w:eastAsia="Times New Roman" w:hAnsi="Times New Roman"/>
              </w:rPr>
            </w:pPr>
            <w:r>
              <w:rPr>
                <w:rFonts w:ascii="Times New Roman" w:eastAsia="Times New Roman" w:hAnsi="Times New Roman"/>
              </w:rPr>
              <w:t>220.000,00</w:t>
            </w:r>
            <w:r w:rsidR="00D0369C" w:rsidRPr="00D27500">
              <w:rPr>
                <w:rFonts w:ascii="Times New Roman" w:eastAsia="Times New Roman" w:hAnsi="Times New Roman"/>
              </w:rPr>
              <w:t> </w:t>
            </w:r>
            <w:r>
              <w:rPr>
                <w:rFonts w:ascii="Times New Roman" w:eastAsia="Times New Roman" w:hAnsi="Times New Roman"/>
              </w:rPr>
              <w:t>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215.520,87 </w:t>
            </w:r>
            <w:r w:rsidR="000A40D0">
              <w:rPr>
                <w:rFonts w:ascii="Times New Roman" w:eastAsia="Times New Roman" w:hAnsi="Times New Roman"/>
              </w:rPr>
              <w:t>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97,96 %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462664">
            <w:pPr>
              <w:spacing w:after="0"/>
              <w:jc w:val="both"/>
              <w:rPr>
                <w:rFonts w:ascii="Times New Roman" w:eastAsia="Times New Roman" w:hAnsi="Times New Roman"/>
              </w:rPr>
            </w:pPr>
            <w:r w:rsidRPr="00D27500">
              <w:rPr>
                <w:rFonts w:ascii="Times New Roman" w:eastAsia="Times New Roman" w:hAnsi="Times New Roman"/>
              </w:rPr>
              <w:t>Planirana implementacija pilot programa za tri nagrađena projektna prijedloga</w:t>
            </w:r>
            <w:r w:rsidR="000A40D0">
              <w:rPr>
                <w:rFonts w:ascii="Times New Roman" w:eastAsia="Times New Roman" w:hAnsi="Times New Roman"/>
              </w:rPr>
              <w:t>.</w:t>
            </w:r>
          </w:p>
          <w:p w:rsidR="00D0369C" w:rsidRPr="00D27500" w:rsidRDefault="00D0369C" w:rsidP="00462664">
            <w:pPr>
              <w:spacing w:after="0"/>
              <w:jc w:val="both"/>
              <w:rPr>
                <w:rFonts w:ascii="Times New Roman" w:hAnsi="Times New Roman"/>
              </w:rPr>
            </w:pPr>
            <w:r w:rsidRPr="00D27500">
              <w:rPr>
                <w:rFonts w:ascii="Times New Roman" w:eastAsia="Times New Roman" w:hAnsi="Times New Roman"/>
              </w:rPr>
              <w:t>Planirani sastanci projektnih partnera zbog epidemiološke situacije, održani su online putem</w:t>
            </w:r>
            <w:r w:rsidR="000A40D0">
              <w:rPr>
                <w:rFonts w:ascii="Times New Roman" w:eastAsia="Times New Roman" w:hAnsi="Times New Roman"/>
              </w:rPr>
              <w:t>.</w:t>
            </w:r>
            <w:r w:rsidRPr="00D27500">
              <w:rPr>
                <w:rFonts w:ascii="Times New Roman" w:eastAsia="Times New Roman" w:hAnsi="Times New Roman"/>
              </w:rPr>
              <w:t xml:space="preserve"> </w:t>
            </w:r>
          </w:p>
          <w:p w:rsidR="00D0369C" w:rsidRPr="00D27500" w:rsidRDefault="00D0369C" w:rsidP="00462664">
            <w:pPr>
              <w:spacing w:after="0"/>
              <w:jc w:val="both"/>
              <w:rPr>
                <w:rFonts w:ascii="Times New Roman" w:hAnsi="Times New Roman"/>
              </w:rPr>
            </w:pPr>
            <w:r w:rsidRPr="00D27500">
              <w:rPr>
                <w:rFonts w:ascii="Times New Roman" w:eastAsia="Times New Roman" w:hAnsi="Times New Roman"/>
              </w:rPr>
              <w:t>Planirane aktivnosti održavanja C-Change festivala i Carbon literacy trening održane su online putem</w:t>
            </w:r>
            <w:r w:rsidR="000A40D0">
              <w:rPr>
                <w:rFonts w:ascii="Times New Roman" w:eastAsia="Times New Roman" w:hAnsi="Times New Roman"/>
              </w:rPr>
              <w:t>.</w:t>
            </w:r>
          </w:p>
          <w:p w:rsidR="00D0369C" w:rsidRPr="00D27500" w:rsidRDefault="00D0369C" w:rsidP="00462664">
            <w:pPr>
              <w:spacing w:after="0"/>
              <w:jc w:val="both"/>
              <w:rPr>
                <w:rFonts w:ascii="Times New Roman" w:hAnsi="Times New Roman"/>
              </w:rPr>
            </w:pPr>
            <w:r w:rsidRPr="00D27500">
              <w:rPr>
                <w:rFonts w:ascii="Times New Roman" w:eastAsia="Times New Roman" w:hAnsi="Times New Roman"/>
              </w:rPr>
              <w:t>Izrađena su dva od dva izvještaja o aktivnostima</w:t>
            </w:r>
            <w:r w:rsidR="000A40D0">
              <w:rPr>
                <w:rFonts w:ascii="Times New Roman" w:eastAsia="Times New Roman" w:hAnsi="Times New Roman"/>
              </w:rPr>
              <w:t>.</w:t>
            </w:r>
          </w:p>
          <w:p w:rsidR="00D0369C" w:rsidRPr="00D27500" w:rsidRDefault="00D0369C" w:rsidP="00462664">
            <w:pPr>
              <w:spacing w:after="0"/>
              <w:jc w:val="both"/>
              <w:rPr>
                <w:rFonts w:ascii="Times New Roman" w:hAnsi="Times New Roman"/>
              </w:rPr>
            </w:pPr>
            <w:r w:rsidRPr="00D27500">
              <w:rPr>
                <w:rFonts w:ascii="Times New Roman" w:hAnsi="Times New Roman"/>
              </w:rPr>
              <w:t>Izrađen je planirani godišnji izvještaj o napretku</w:t>
            </w:r>
            <w:r w:rsidR="000A40D0">
              <w:rPr>
                <w:rFonts w:ascii="Times New Roman" w:hAnsi="Times New Roman"/>
              </w:rPr>
              <w:t>.</w:t>
            </w:r>
          </w:p>
          <w:p w:rsidR="00D0369C" w:rsidRPr="00D27500" w:rsidRDefault="00D0369C" w:rsidP="00462664">
            <w:pPr>
              <w:spacing w:after="0"/>
              <w:jc w:val="both"/>
              <w:rPr>
                <w:rFonts w:ascii="Times New Roman" w:eastAsia="Times New Roman" w:hAnsi="Times New Roman"/>
              </w:rPr>
            </w:pPr>
            <w:r w:rsidRPr="00D27500">
              <w:rPr>
                <w:rFonts w:ascii="Times New Roman" w:eastAsia="Times New Roman" w:hAnsi="Times New Roman"/>
              </w:rPr>
              <w:t>Od planiranih 6 sastanaka Urbane lokalne grupe, održano je 5</w:t>
            </w:r>
            <w:r w:rsidR="000A40D0">
              <w:rPr>
                <w:rFonts w:ascii="Times New Roman" w:eastAsia="Times New Roman" w:hAnsi="Times New Roman"/>
              </w:rPr>
              <w:t>.</w:t>
            </w:r>
          </w:p>
          <w:p w:rsidR="00D0369C" w:rsidRPr="00D27500" w:rsidRDefault="00D0369C" w:rsidP="00462664">
            <w:pPr>
              <w:spacing w:after="0"/>
              <w:jc w:val="both"/>
              <w:rPr>
                <w:rFonts w:ascii="Times New Roman" w:hAnsi="Times New Roman"/>
              </w:rPr>
            </w:pPr>
            <w:r w:rsidRPr="00D27500">
              <w:rPr>
                <w:rFonts w:ascii="Times New Roman" w:hAnsi="Times New Roman"/>
              </w:rPr>
              <w:t>Izrađena su tri od tri dnevnika, planirana u promatranom razdoblju</w:t>
            </w:r>
            <w:r w:rsidR="000A40D0">
              <w:rPr>
                <w:rFonts w:ascii="Times New Roman" w:hAnsi="Times New Roman"/>
              </w:rPr>
              <w:t>.</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auto"/>
            <w:hideMark/>
          </w:tcPr>
          <w:p w:rsidR="00D0369C" w:rsidRDefault="00D0369C" w:rsidP="000A40D0">
            <w:pPr>
              <w:jc w:val="both"/>
              <w:rPr>
                <w:rFonts w:ascii="Times New Roman" w:eastAsia="Times New Roman" w:hAnsi="Times New Roman"/>
              </w:rPr>
            </w:pPr>
            <w:r w:rsidRPr="00D27500">
              <w:rPr>
                <w:rFonts w:ascii="Times New Roman" w:eastAsia="Times New Roman" w:hAnsi="Times New Roman"/>
              </w:rPr>
              <w:t>Sredstva su utrošena sukladno planu u navedenom razdoblju, a manje razlike u odstupanjima u proračunu nastale su nakon realizacije postupaka nabava planiranih za održavanja C-Change festivala, gdje su ostvarene uštede. </w:t>
            </w:r>
          </w:p>
          <w:p w:rsidR="00564946" w:rsidRPr="00D27500" w:rsidRDefault="00564946" w:rsidP="000A40D0">
            <w:pPr>
              <w:jc w:val="both"/>
              <w:rPr>
                <w:rFonts w:ascii="Times New Roman" w:eastAsia="Times New Roman" w:hAnsi="Times New Roman"/>
              </w:rPr>
            </w:pPr>
            <w:r>
              <w:rPr>
                <w:rFonts w:ascii="Times New Roman" w:hAnsi="Times New Roman"/>
                <w:lang w:eastAsia="hr-HR"/>
              </w:rPr>
              <w:t>Prekoračenja unutar ovog Programa su izvršavana sukladno Odluci o preraspodjeli sredstava između proračunskih sredstava u 2020. godini (KLASA: 400-06/20-01/35; URBROJ: 2182/01-06-20-4) od 27. prosinca 2020. godine.</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T105426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Poticanje otočnog razvoja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182.000,00 </w:t>
            </w:r>
            <w:r w:rsidR="000A40D0">
              <w:rPr>
                <w:rFonts w:ascii="Times New Roman" w:eastAsia="Times New Roman" w:hAnsi="Times New Roman"/>
              </w:rPr>
              <w:t>kn</w:t>
            </w:r>
            <w:r w:rsidRPr="00D27500">
              <w:rPr>
                <w:rFonts w:ascii="Times New Roman" w:eastAsia="Times New Roman" w:hAnsi="Times New Roman"/>
              </w:rPr>
              <w:t> </w:t>
            </w:r>
          </w:p>
        </w:tc>
      </w:tr>
      <w:tr w:rsidR="00D0369C" w:rsidRPr="00D27500" w:rsidTr="00B8449A">
        <w:tc>
          <w:tcPr>
            <w:tcW w:w="2685" w:type="dxa"/>
            <w:tcBorders>
              <w:top w:val="nil"/>
              <w:left w:val="single" w:sz="6" w:space="0" w:color="auto"/>
              <w:bottom w:val="single" w:sz="4"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4"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173.006,64 </w:t>
            </w:r>
            <w:r w:rsidR="000A40D0">
              <w:rPr>
                <w:rFonts w:ascii="Times New Roman" w:eastAsia="Times New Roman" w:hAnsi="Times New Roman"/>
              </w:rPr>
              <w:t>kn</w:t>
            </w:r>
          </w:p>
        </w:tc>
      </w:tr>
      <w:tr w:rsidR="00D0369C" w:rsidRPr="00D27500" w:rsidTr="00B8449A">
        <w:tc>
          <w:tcPr>
            <w:tcW w:w="2685" w:type="dxa"/>
            <w:tcBorders>
              <w:top w:val="single" w:sz="4"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Postotak ostvarenja  </w:t>
            </w:r>
          </w:p>
        </w:tc>
        <w:tc>
          <w:tcPr>
            <w:tcW w:w="6345" w:type="dxa"/>
            <w:tcBorders>
              <w:top w:val="single" w:sz="4" w:space="0" w:color="auto"/>
              <w:left w:val="nil"/>
              <w:bottom w:val="single" w:sz="6" w:space="0" w:color="auto"/>
              <w:right w:val="single" w:sz="6" w:space="0" w:color="auto"/>
            </w:tcBorders>
            <w:shd w:val="clear" w:color="auto" w:fill="auto"/>
            <w:hideMark/>
          </w:tcPr>
          <w:p w:rsidR="00D0369C" w:rsidRPr="00D27500" w:rsidRDefault="00D0369C" w:rsidP="000A40D0">
            <w:pPr>
              <w:rPr>
                <w:rFonts w:ascii="Times New Roman" w:eastAsia="Times New Roman" w:hAnsi="Times New Roman"/>
              </w:rPr>
            </w:pPr>
            <w:r w:rsidRPr="00D27500">
              <w:rPr>
                <w:rFonts w:ascii="Times New Roman" w:eastAsia="Times New Roman" w:hAnsi="Times New Roman"/>
              </w:rPr>
              <w:t>95</w:t>
            </w:r>
            <w:r w:rsidR="000A40D0">
              <w:rPr>
                <w:rFonts w:ascii="Times New Roman" w:eastAsia="Times New Roman" w:hAnsi="Times New Roman"/>
              </w:rPr>
              <w:t>,</w:t>
            </w:r>
            <w:r w:rsidRPr="00D27500">
              <w:rPr>
                <w:rFonts w:ascii="Times New Roman" w:eastAsia="Times New Roman" w:hAnsi="Times New Roman"/>
              </w:rPr>
              <w:t>06%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 xml:space="preserve"> Planirana obnova krovišta ambulante na Kapriju – aktivnost izvršena.  </w:t>
            </w:r>
          </w:p>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Subvencioniranje otočnih linija – aktivnost u tijeku</w:t>
            </w:r>
            <w:r w:rsidR="000A40D0">
              <w:rPr>
                <w:rFonts w:ascii="Times New Roman" w:eastAsia="Times New Roman" w:hAnsi="Times New Roman"/>
              </w:rPr>
              <w:t>.</w:t>
            </w:r>
          </w:p>
          <w:p w:rsidR="00D0369C" w:rsidRPr="00D27500" w:rsidRDefault="00D0369C" w:rsidP="00D27500">
            <w:pPr>
              <w:jc w:val="both"/>
              <w:rPr>
                <w:rFonts w:ascii="Times New Roman" w:hAnsi="Times New Roman"/>
              </w:rPr>
            </w:pPr>
            <w:r w:rsidRPr="00D27500">
              <w:rPr>
                <w:rFonts w:ascii="Times New Roman" w:eastAsia="Times New Roman" w:hAnsi="Times New Roman"/>
              </w:rPr>
              <w:t>Planirano održavanje biciklističkih staza – aktivnost izvršena (izrađeno je 39 smjerokaza i dva panoa s kartama za dvije postojeće staze na Zlarinu).</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0A40D0">
            <w:pPr>
              <w:jc w:val="both"/>
              <w:rPr>
                <w:rFonts w:ascii="Times New Roman" w:eastAsia="Times New Roman" w:hAnsi="Times New Roman"/>
              </w:rPr>
            </w:pPr>
            <w:r w:rsidRPr="00D27500">
              <w:rPr>
                <w:rFonts w:ascii="Times New Roman" w:eastAsia="Times New Roman" w:hAnsi="Times New Roman"/>
              </w:rPr>
              <w:t>Sredstva su utrošena sukladno planu u navedenom razdoblju. Manja odstupanja u proračunu odnose se na subvencioniranje otočnih linija, jer je dio sredstava umanjen za period u kojem su linije bile u prekidu. Manje razlike u odstupanjima u proračunu  nastale su nakon realizacije postupaka nabava planiranih za održavanja biciklističkih staza, čime su ostvarene uštede.</w:t>
            </w:r>
          </w:p>
        </w:tc>
      </w:tr>
    </w:tbl>
    <w:p w:rsidR="00D0369C" w:rsidRPr="00D27500" w:rsidRDefault="00D0369C" w:rsidP="00D0369C">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03"/>
        <w:gridCol w:w="6385"/>
      </w:tblGrid>
      <w:tr w:rsidR="00D0369C" w:rsidRPr="00D27500" w:rsidTr="002C0668">
        <w:trPr>
          <w:trHeight w:val="360"/>
        </w:trPr>
        <w:tc>
          <w:tcPr>
            <w:tcW w:w="2730" w:type="dxa"/>
            <w:tcBorders>
              <w:top w:val="single" w:sz="6" w:space="0" w:color="auto"/>
              <w:left w:val="single" w:sz="6" w:space="0" w:color="auto"/>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Oznaka </w:t>
            </w:r>
          </w:p>
        </w:tc>
        <w:tc>
          <w:tcPr>
            <w:tcW w:w="6480" w:type="dxa"/>
            <w:tcBorders>
              <w:top w:val="single" w:sz="6" w:space="0" w:color="auto"/>
              <w:left w:val="nil"/>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T105427 </w:t>
            </w:r>
          </w:p>
        </w:tc>
      </w:tr>
      <w:tr w:rsidR="00D0369C" w:rsidRPr="00D27500" w:rsidTr="002C0668">
        <w:trPr>
          <w:trHeight w:val="239"/>
        </w:trPr>
        <w:tc>
          <w:tcPr>
            <w:tcW w:w="2730" w:type="dxa"/>
            <w:tcBorders>
              <w:top w:val="nil"/>
              <w:left w:val="single" w:sz="6" w:space="0" w:color="auto"/>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Naziv </w:t>
            </w:r>
          </w:p>
        </w:tc>
        <w:tc>
          <w:tcPr>
            <w:tcW w:w="6480" w:type="dxa"/>
            <w:tcBorders>
              <w:top w:val="nil"/>
              <w:left w:val="nil"/>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Projekt Šibenski prsten plaža </w:t>
            </w:r>
          </w:p>
        </w:tc>
      </w:tr>
      <w:tr w:rsidR="00D0369C" w:rsidRPr="00D27500" w:rsidTr="002C0668">
        <w:trPr>
          <w:trHeight w:val="360"/>
        </w:trPr>
        <w:tc>
          <w:tcPr>
            <w:tcW w:w="2730" w:type="dxa"/>
            <w:tcBorders>
              <w:top w:val="nil"/>
              <w:left w:val="single" w:sz="6" w:space="0" w:color="auto"/>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Planirana sredstva  </w:t>
            </w:r>
          </w:p>
        </w:tc>
        <w:tc>
          <w:tcPr>
            <w:tcW w:w="6480" w:type="dxa"/>
            <w:tcBorders>
              <w:top w:val="nil"/>
              <w:left w:val="nil"/>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329.000,00</w:t>
            </w:r>
            <w:r w:rsidR="000A40D0">
              <w:rPr>
                <w:rFonts w:ascii="Times New Roman" w:hAnsi="Times New Roman"/>
              </w:rPr>
              <w:t xml:space="preserve"> </w:t>
            </w:r>
            <w:r w:rsidRPr="00D27500">
              <w:rPr>
                <w:rFonts w:ascii="Times New Roman" w:hAnsi="Times New Roman"/>
              </w:rPr>
              <w:t>kn </w:t>
            </w:r>
          </w:p>
        </w:tc>
      </w:tr>
      <w:tr w:rsidR="00D0369C" w:rsidRPr="00D27500" w:rsidTr="002C0668">
        <w:trPr>
          <w:trHeight w:val="360"/>
        </w:trPr>
        <w:tc>
          <w:tcPr>
            <w:tcW w:w="2730" w:type="dxa"/>
            <w:tcBorders>
              <w:top w:val="nil"/>
              <w:left w:val="single" w:sz="6" w:space="0" w:color="auto"/>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Ostvarena sredstva </w:t>
            </w:r>
          </w:p>
        </w:tc>
        <w:tc>
          <w:tcPr>
            <w:tcW w:w="6480" w:type="dxa"/>
            <w:tcBorders>
              <w:top w:val="nil"/>
              <w:left w:val="nil"/>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328.105,50</w:t>
            </w:r>
            <w:r w:rsidR="000A40D0">
              <w:rPr>
                <w:rFonts w:ascii="Times New Roman" w:hAnsi="Times New Roman"/>
              </w:rPr>
              <w:t xml:space="preserve"> </w:t>
            </w:r>
            <w:r w:rsidRPr="00D27500">
              <w:rPr>
                <w:rFonts w:ascii="Times New Roman" w:hAnsi="Times New Roman"/>
              </w:rPr>
              <w:t>kn </w:t>
            </w:r>
          </w:p>
        </w:tc>
      </w:tr>
      <w:tr w:rsidR="00D0369C" w:rsidRPr="00D27500" w:rsidTr="002C0668">
        <w:trPr>
          <w:trHeight w:val="360"/>
        </w:trPr>
        <w:tc>
          <w:tcPr>
            <w:tcW w:w="2730" w:type="dxa"/>
            <w:tcBorders>
              <w:top w:val="nil"/>
              <w:left w:val="single" w:sz="6" w:space="0" w:color="auto"/>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Postotak ostvarenja </w:t>
            </w:r>
          </w:p>
        </w:tc>
        <w:tc>
          <w:tcPr>
            <w:tcW w:w="6480" w:type="dxa"/>
            <w:tcBorders>
              <w:top w:val="nil"/>
              <w:left w:val="nil"/>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99,73% </w:t>
            </w:r>
          </w:p>
        </w:tc>
      </w:tr>
      <w:tr w:rsidR="00D0369C" w:rsidRPr="00D27500" w:rsidTr="002C0668">
        <w:trPr>
          <w:trHeight w:val="735"/>
        </w:trPr>
        <w:tc>
          <w:tcPr>
            <w:tcW w:w="2730" w:type="dxa"/>
            <w:tcBorders>
              <w:top w:val="nil"/>
              <w:left w:val="single" w:sz="6" w:space="0" w:color="auto"/>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Ostvarenje pokazatelja </w:t>
            </w:r>
          </w:p>
        </w:tc>
        <w:tc>
          <w:tcPr>
            <w:tcW w:w="6480" w:type="dxa"/>
            <w:tcBorders>
              <w:top w:val="nil"/>
              <w:left w:val="nil"/>
              <w:bottom w:val="single" w:sz="6" w:space="0" w:color="auto"/>
              <w:right w:val="single" w:sz="6" w:space="0" w:color="auto"/>
            </w:tcBorders>
            <w:hideMark/>
          </w:tcPr>
          <w:p w:rsidR="00D0369C" w:rsidRPr="00D27500" w:rsidRDefault="00D0369C" w:rsidP="000A40D0">
            <w:pPr>
              <w:jc w:val="both"/>
              <w:rPr>
                <w:rFonts w:ascii="Times New Roman" w:hAnsi="Times New Roman"/>
              </w:rPr>
            </w:pPr>
            <w:r w:rsidRPr="00D27500">
              <w:rPr>
                <w:rFonts w:ascii="Times New Roman" w:hAnsi="Times New Roman"/>
              </w:rPr>
              <w:t>Planirano uvođenje dvaju brodskih linija – ostvareno uvođenje dvaju brodskih linija </w:t>
            </w:r>
          </w:p>
        </w:tc>
      </w:tr>
      <w:tr w:rsidR="00D0369C" w:rsidRPr="00D27500" w:rsidTr="00D27500">
        <w:trPr>
          <w:trHeight w:val="2512"/>
        </w:trPr>
        <w:tc>
          <w:tcPr>
            <w:tcW w:w="2730" w:type="dxa"/>
            <w:tcBorders>
              <w:top w:val="nil"/>
              <w:left w:val="single" w:sz="6" w:space="0" w:color="auto"/>
              <w:bottom w:val="single" w:sz="6" w:space="0" w:color="auto"/>
              <w:right w:val="single" w:sz="6" w:space="0" w:color="auto"/>
            </w:tcBorders>
            <w:hideMark/>
          </w:tcPr>
          <w:p w:rsidR="00D0369C" w:rsidRPr="00D27500" w:rsidRDefault="00D0369C" w:rsidP="002C0668">
            <w:pPr>
              <w:rPr>
                <w:rFonts w:ascii="Times New Roman" w:hAnsi="Times New Roman"/>
              </w:rPr>
            </w:pPr>
            <w:r w:rsidRPr="00D27500">
              <w:rPr>
                <w:rFonts w:ascii="Times New Roman" w:hAnsi="Times New Roman"/>
              </w:rPr>
              <w:t>Obrazloženje </w:t>
            </w:r>
          </w:p>
        </w:tc>
        <w:tc>
          <w:tcPr>
            <w:tcW w:w="6480" w:type="dxa"/>
            <w:tcBorders>
              <w:top w:val="nil"/>
              <w:left w:val="nil"/>
              <w:bottom w:val="single" w:sz="6" w:space="0" w:color="auto"/>
              <w:right w:val="single" w:sz="6" w:space="0" w:color="auto"/>
            </w:tcBorders>
            <w:hideMark/>
          </w:tcPr>
          <w:p w:rsidR="00D0369C" w:rsidRPr="00D27500" w:rsidRDefault="00D0369C" w:rsidP="000A40D0">
            <w:pPr>
              <w:jc w:val="both"/>
              <w:rPr>
                <w:rFonts w:ascii="Times New Roman" w:hAnsi="Times New Roman"/>
              </w:rPr>
            </w:pPr>
            <w:r w:rsidRPr="00D27500">
              <w:rPr>
                <w:rFonts w:ascii="Times New Roman" w:hAnsi="Times New Roman"/>
              </w:rPr>
              <w:t>Grad Šibenik ponovno je uspostavio kružnu brodsku liniju na relaciji Mandalina – Šibenik – Martinska koja je prevozila putnike u razdoblju od 15. lipnja do 15. rujna 2020. godine, a također se uspostavila i brodska linija Šibenik – Jadrija koja je vršila prijevoz putnika u istom terminu. Zadovoljstvo i pozitivne reakcije građana, ali i rasterećenje cestovnog prijevoza, s naglaskom na javni prijevoz, glavni su razlozi što su brodske linije ponovno uspostavljene. Sredstva planirana proračunom u cijelosti su ostvarena.</w:t>
            </w:r>
          </w:p>
        </w:tc>
      </w:tr>
    </w:tbl>
    <w:p w:rsidR="00462664" w:rsidRPr="00D27500" w:rsidRDefault="00462664" w:rsidP="00605E40">
      <w:pPr>
        <w:rPr>
          <w:rFonts w:ascii="Times New Roman" w:eastAsia="Times New Roman" w:hAnsi="Times New Roman"/>
        </w:rPr>
      </w:pP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60"/>
      </w:tblGrid>
      <w:tr w:rsidR="00D0369C" w:rsidRPr="00D27500" w:rsidTr="002C0668">
        <w:trPr>
          <w:trHeight w:val="397"/>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T105431   </w:t>
            </w:r>
          </w:p>
        </w:tc>
      </w:tr>
      <w:tr w:rsidR="00D0369C" w:rsidRPr="00D27500" w:rsidTr="002C0668">
        <w:trPr>
          <w:trHeight w:val="403"/>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Projekt Kairos  </w:t>
            </w:r>
          </w:p>
        </w:tc>
      </w:tr>
      <w:tr w:rsidR="00D0369C" w:rsidRPr="00D27500" w:rsidTr="002C0668">
        <w:trPr>
          <w:trHeight w:val="408"/>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121.000,00 </w:t>
            </w:r>
            <w:r w:rsidR="000A40D0">
              <w:rPr>
                <w:rFonts w:ascii="Times New Roman" w:eastAsia="Times New Roman" w:hAnsi="Times New Roman"/>
              </w:rPr>
              <w:t>kn</w:t>
            </w:r>
          </w:p>
        </w:tc>
      </w:tr>
      <w:tr w:rsidR="00D0369C" w:rsidRPr="00D27500" w:rsidTr="002C0668">
        <w:trPr>
          <w:trHeight w:val="375"/>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115.725,15 </w:t>
            </w:r>
            <w:r w:rsidR="000A40D0">
              <w:rPr>
                <w:rFonts w:ascii="Times New Roman" w:eastAsia="Times New Roman" w:hAnsi="Times New Roman"/>
              </w:rPr>
              <w:t>kn</w:t>
            </w:r>
          </w:p>
        </w:tc>
      </w:tr>
      <w:tr w:rsidR="00D0369C" w:rsidRPr="00D27500" w:rsidTr="002C0668">
        <w:trPr>
          <w:trHeight w:val="341"/>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95,64% </w:t>
            </w:r>
          </w:p>
        </w:tc>
      </w:tr>
      <w:tr w:rsidR="00D0369C" w:rsidRPr="00D27500" w:rsidTr="002C0668">
        <w:trPr>
          <w:trHeight w:val="360"/>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Ostvarenje pokazatelja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Izrađena urbanistička analiza javnih prostora</w:t>
            </w:r>
            <w:r w:rsidR="000A40D0">
              <w:rPr>
                <w:rFonts w:ascii="Times New Roman" w:eastAsia="Times New Roman" w:hAnsi="Times New Roman"/>
              </w:rPr>
              <w:t>.</w:t>
            </w:r>
          </w:p>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Obavljena usl</w:t>
            </w:r>
            <w:r w:rsidR="000A40D0">
              <w:rPr>
                <w:rFonts w:ascii="Times New Roman" w:eastAsia="Times New Roman" w:hAnsi="Times New Roman"/>
              </w:rPr>
              <w:t>uga prijevoda i lekture letka s</w:t>
            </w:r>
            <w:r w:rsidRPr="00D27500">
              <w:rPr>
                <w:rFonts w:ascii="Times New Roman" w:eastAsia="Times New Roman" w:hAnsi="Times New Roman"/>
              </w:rPr>
              <w:t xml:space="preserve"> informacijama o projektu u svrhu pripreme za tisak</w:t>
            </w:r>
            <w:r w:rsidR="000A40D0">
              <w:rPr>
                <w:rFonts w:ascii="Times New Roman" w:eastAsia="Times New Roman" w:hAnsi="Times New Roman"/>
              </w:rPr>
              <w:t>.</w:t>
            </w:r>
          </w:p>
          <w:p w:rsidR="00D0369C" w:rsidRPr="00D27500" w:rsidRDefault="000A40D0" w:rsidP="00D27500">
            <w:pPr>
              <w:jc w:val="both"/>
              <w:rPr>
                <w:rFonts w:ascii="Times New Roman" w:eastAsia="Times New Roman" w:hAnsi="Times New Roman"/>
              </w:rPr>
            </w:pPr>
            <w:r>
              <w:rPr>
                <w:rFonts w:ascii="Times New Roman" w:eastAsia="Times New Roman" w:hAnsi="Times New Roman"/>
              </w:rPr>
              <w:t>Tiskano 200 komada letaka s</w:t>
            </w:r>
            <w:r w:rsidR="00D0369C" w:rsidRPr="00D27500">
              <w:rPr>
                <w:rFonts w:ascii="Times New Roman" w:eastAsia="Times New Roman" w:hAnsi="Times New Roman"/>
              </w:rPr>
              <w:t xml:space="preserve"> osnovnim informacijama o projektu Kairos</w:t>
            </w:r>
            <w:r>
              <w:rPr>
                <w:rFonts w:ascii="Times New Roman" w:eastAsia="Times New Roman" w:hAnsi="Times New Roman"/>
              </w:rPr>
              <w:t>.</w:t>
            </w:r>
          </w:p>
          <w:p w:rsidR="00D0369C" w:rsidRPr="00D27500" w:rsidRDefault="000A40D0" w:rsidP="00D27500">
            <w:pPr>
              <w:jc w:val="both"/>
              <w:rPr>
                <w:rFonts w:ascii="Times New Roman" w:eastAsia="Times New Roman" w:hAnsi="Times New Roman"/>
              </w:rPr>
            </w:pPr>
            <w:r>
              <w:rPr>
                <w:rFonts w:ascii="Times New Roman" w:eastAsia="Times New Roman" w:hAnsi="Times New Roman"/>
              </w:rPr>
              <w:t>Nabavljen jedan</w:t>
            </w:r>
            <w:r w:rsidR="00D0369C" w:rsidRPr="00D27500">
              <w:rPr>
                <w:rFonts w:ascii="Times New Roman" w:eastAsia="Times New Roman" w:hAnsi="Times New Roman"/>
              </w:rPr>
              <w:t xml:space="preserve"> projektor za prezentacijske svrhe projekta</w:t>
            </w:r>
            <w:r>
              <w:rPr>
                <w:rFonts w:ascii="Times New Roman" w:eastAsia="Times New Roman" w:hAnsi="Times New Roman"/>
              </w:rPr>
              <w:t>.</w:t>
            </w:r>
          </w:p>
        </w:tc>
      </w:tr>
      <w:tr w:rsidR="00D0369C" w:rsidRPr="00D27500" w:rsidTr="002C0668">
        <w:trPr>
          <w:trHeight w:val="1687"/>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0A40D0">
            <w:pPr>
              <w:jc w:val="both"/>
              <w:rPr>
                <w:rFonts w:ascii="Times New Roman" w:eastAsia="Times New Roman" w:hAnsi="Times New Roman"/>
              </w:rPr>
            </w:pPr>
            <w:r w:rsidRPr="00D27500">
              <w:rPr>
                <w:rFonts w:ascii="Times New Roman" w:eastAsia="Times New Roman" w:hAnsi="Times New Roman"/>
              </w:rPr>
              <w:t>Sredstva predviđena proračunom utrošena su u skladu sa stvarnim potrebama. Manja odstupanja od predviđenih troškova nastala su radi toga jer su troškovi vanjskih suradnika na projektu bili niži od planiranih. Sredstva predviđena proračunom su utrošena i na redovne plaće i pripadajuće doprinose djelatnika angažiranih na projektu.</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K105434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Studija održivosti razvoja turizma i prihvatnog kapaciteta s akcijskim planom grada Šibenika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125.000,00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120.000,00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96</w:t>
            </w:r>
            <w:r w:rsidR="000A40D0">
              <w:rPr>
                <w:rFonts w:ascii="Times New Roman" w:eastAsia="Times New Roman" w:hAnsi="Times New Roman"/>
              </w:rPr>
              <w:t xml:space="preserve">,00 </w:t>
            </w:r>
            <w:r w:rsidRPr="00D27500">
              <w:rPr>
                <w:rFonts w:ascii="Times New Roman" w:eastAsia="Times New Roman" w:hAnsi="Times New Roman"/>
              </w:rPr>
              <w:t>%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0A40D0" w:rsidP="00D27500">
            <w:pPr>
              <w:jc w:val="both"/>
              <w:rPr>
                <w:rFonts w:ascii="Times New Roman" w:eastAsia="Times New Roman" w:hAnsi="Times New Roman"/>
              </w:rPr>
            </w:pPr>
            <w:r w:rsidRPr="00D27500">
              <w:rPr>
                <w:rFonts w:ascii="Times New Roman" w:eastAsia="Times New Roman" w:hAnsi="Times New Roman"/>
              </w:rPr>
              <w:t xml:space="preserve">Organizirane </w:t>
            </w:r>
            <w:r w:rsidR="00D0369C" w:rsidRPr="00D27500">
              <w:rPr>
                <w:rFonts w:ascii="Times New Roman" w:eastAsia="Times New Roman" w:hAnsi="Times New Roman"/>
              </w:rPr>
              <w:t>i održane  3 od 3 planirane radionice</w:t>
            </w:r>
            <w:r w:rsidR="00462664">
              <w:rPr>
                <w:rFonts w:ascii="Times New Roman" w:eastAsia="Times New Roman" w:hAnsi="Times New Roman"/>
              </w:rPr>
              <w:t xml:space="preserve"> </w:t>
            </w:r>
            <w:r w:rsidR="00D0369C" w:rsidRPr="00D27500">
              <w:rPr>
                <w:rFonts w:ascii="Times New Roman" w:eastAsia="Times New Roman" w:hAnsi="Times New Roman"/>
              </w:rPr>
              <w:t>namijenjene uključivanju lokalne zajednice i relevantnih dionika</w:t>
            </w:r>
            <w:r>
              <w:rPr>
                <w:rFonts w:ascii="Times New Roman" w:eastAsia="Times New Roman" w:hAnsi="Times New Roman"/>
              </w:rPr>
              <w:t>.</w:t>
            </w:r>
            <w:r w:rsidR="00D0369C" w:rsidRPr="00D27500">
              <w:rPr>
                <w:rFonts w:ascii="Times New Roman" w:eastAsia="Times New Roman" w:hAnsi="Times New Roman"/>
              </w:rPr>
              <w:t xml:space="preserve">            </w:t>
            </w:r>
          </w:p>
          <w:p w:rsidR="00D0369C" w:rsidRPr="00D27500" w:rsidRDefault="000A40D0" w:rsidP="00D27500">
            <w:pPr>
              <w:jc w:val="both"/>
              <w:rPr>
                <w:rFonts w:ascii="Times New Roman" w:eastAsia="Times New Roman" w:hAnsi="Times New Roman"/>
              </w:rPr>
            </w:pPr>
            <w:r w:rsidRPr="00D27500">
              <w:rPr>
                <w:rFonts w:ascii="Times New Roman" w:eastAsia="Times New Roman" w:hAnsi="Times New Roman"/>
              </w:rPr>
              <w:t xml:space="preserve">Izvršena </w:t>
            </w:r>
            <w:r w:rsidR="00D0369C" w:rsidRPr="00D27500">
              <w:rPr>
                <w:rFonts w:ascii="Times New Roman" w:eastAsia="Times New Roman" w:hAnsi="Times New Roman"/>
              </w:rPr>
              <w:t>je i planirana  objava online upitnika za lokalno stanovništvo. Upitnik je objavljen na službenim stranicama Grada Šibenika i lokalnim internetskim portalima.   </w:t>
            </w:r>
          </w:p>
          <w:p w:rsidR="00D0369C" w:rsidRPr="00D27500" w:rsidRDefault="000A40D0" w:rsidP="00D27500">
            <w:pPr>
              <w:jc w:val="both"/>
              <w:rPr>
                <w:rFonts w:ascii="Times New Roman" w:eastAsia="Times New Roman" w:hAnsi="Times New Roman"/>
              </w:rPr>
            </w:pPr>
            <w:r w:rsidRPr="00D27500">
              <w:rPr>
                <w:rFonts w:ascii="Times New Roman" w:eastAsia="Times New Roman" w:hAnsi="Times New Roman"/>
              </w:rPr>
              <w:t xml:space="preserve">Isporučena </w:t>
            </w:r>
            <w:r w:rsidR="00D0369C" w:rsidRPr="00D27500">
              <w:rPr>
                <w:rFonts w:ascii="Times New Roman" w:eastAsia="Times New Roman" w:hAnsi="Times New Roman"/>
              </w:rPr>
              <w:t>„Studija održivosti razvoja turizma i prihvatnog kapaciteta s akcijskim planom grada Šibenika“</w:t>
            </w:r>
            <w:r>
              <w:rPr>
                <w:rFonts w:ascii="Times New Roman" w:eastAsia="Times New Roman" w:hAnsi="Times New Roman"/>
              </w:rPr>
              <w:t>.</w:t>
            </w:r>
            <w:r w:rsidR="00D0369C" w:rsidRPr="00D27500">
              <w:rPr>
                <w:rFonts w:ascii="Times New Roman" w:eastAsia="Times New Roman" w:hAnsi="Times New Roman"/>
              </w:rPr>
              <w:t>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D27500">
            <w:pPr>
              <w:jc w:val="both"/>
              <w:rPr>
                <w:rFonts w:ascii="Times New Roman" w:eastAsia="Times New Roman" w:hAnsi="Times New Roman"/>
              </w:rPr>
            </w:pPr>
            <w:r w:rsidRPr="00D27500">
              <w:rPr>
                <w:rFonts w:ascii="Times New Roman" w:eastAsia="Times New Roman" w:hAnsi="Times New Roman"/>
              </w:rPr>
              <w:t>„Studija održivosti razvoja turizma i prihvatnog kapaciteta s akcijskim planom grada Šibenika“  razvojni je dokument  kojim se daljnji razvoj turizma na području Grada Šibenika usmjerava sukladno načelu održivosti. Studijom su se definirali maksimalni turistički prihvat</w:t>
            </w:r>
            <w:r w:rsidR="000A40D0">
              <w:rPr>
                <w:rFonts w:ascii="Times New Roman" w:eastAsia="Times New Roman" w:hAnsi="Times New Roman"/>
              </w:rPr>
              <w:t>ni kapaciteti za područje Grada</w:t>
            </w:r>
            <w:r w:rsidRPr="00D27500">
              <w:rPr>
                <w:rFonts w:ascii="Times New Roman" w:eastAsia="Times New Roman" w:hAnsi="Times New Roman"/>
              </w:rPr>
              <w:t>, a Akcijskim planom definirali su se strateški ciljevi, prioriteti i aktivnosti s naglaskom na specifičnosti i trenutno stanje pojedinih prostornih cjelina. Odstupanja navedena u proračunu postoje zbog prethodno planirane organizacije javnog predstavljanje Studije, koju zbog epidemiološke situacije te mjera socijalne distance nije bilo moguće održati. </w:t>
            </w:r>
          </w:p>
        </w:tc>
      </w:tr>
    </w:tbl>
    <w:p w:rsidR="00D0369C" w:rsidRDefault="00D0369C" w:rsidP="00605E40">
      <w:pPr>
        <w:rPr>
          <w:rFonts w:ascii="Times New Roman" w:eastAsia="Times New Roman" w:hAnsi="Times New Roman"/>
        </w:rPr>
      </w:pPr>
    </w:p>
    <w:p w:rsidR="00B8449A" w:rsidRPr="00D27500" w:rsidRDefault="00B8449A"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60"/>
      </w:tblGrid>
      <w:tr w:rsidR="00D0369C" w:rsidRPr="00D27500" w:rsidTr="002C0668">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Oznaka </w:t>
            </w:r>
          </w:p>
        </w:tc>
        <w:tc>
          <w:tcPr>
            <w:tcW w:w="6360" w:type="dxa"/>
            <w:tcBorders>
              <w:top w:val="single" w:sz="6" w:space="0" w:color="000000"/>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K105435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Integrirana mobilnost na području grada Šibenika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360.000,00 </w:t>
            </w:r>
            <w:r w:rsidR="007E7B26">
              <w:rPr>
                <w:rFonts w:ascii="Times New Roman" w:eastAsia="Times New Roman" w:hAnsi="Times New Roman"/>
              </w:rPr>
              <w:t>kn</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291.684,40 </w:t>
            </w:r>
            <w:r w:rsidR="007E7B26">
              <w:rPr>
                <w:rFonts w:ascii="Times New Roman" w:eastAsia="Times New Roman" w:hAnsi="Times New Roman"/>
              </w:rPr>
              <w:t>kn</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81,02 %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7E7B26">
            <w:pPr>
              <w:jc w:val="both"/>
              <w:rPr>
                <w:rFonts w:ascii="Times New Roman" w:eastAsia="Times New Roman" w:hAnsi="Times New Roman"/>
              </w:rPr>
            </w:pPr>
            <w:r w:rsidRPr="00D27500">
              <w:rPr>
                <w:rFonts w:ascii="Times New Roman" w:eastAsia="Times New Roman" w:hAnsi="Times New Roman"/>
              </w:rPr>
              <w:t>Planirana sredstva za provedbu projekta Integrirana mobilnost na području grada Šibenika usmjerena su na podmirenje plaće jednog djelatnika na projektu koji obavlja potrebne administrativne poslove, uslugu pripreme i prijave projekta, izradu studije izvodljivosti, izradu tehničkih specifikacija za pripremu javnog nadmetanja za nabavu autobusa te pružanje usluge promotivnih aktivnosti.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7E7B26">
            <w:pPr>
              <w:jc w:val="both"/>
              <w:rPr>
                <w:rFonts w:ascii="Times New Roman" w:eastAsia="Times New Roman" w:hAnsi="Times New Roman"/>
              </w:rPr>
            </w:pPr>
            <w:r w:rsidRPr="00D27500">
              <w:rPr>
                <w:rFonts w:ascii="Times New Roman" w:eastAsia="Times New Roman" w:hAnsi="Times New Roman"/>
              </w:rPr>
              <w:t>Velik udio koji se odnosi na razliku između planiranih i ostvarenih sredstava odnosi se na trošak plaća djelatnika na projektu koje će biti proknjižene po odobrenju izvještaja</w:t>
            </w:r>
            <w:r w:rsidR="007E7B26">
              <w:rPr>
                <w:rFonts w:ascii="Times New Roman" w:eastAsia="Times New Roman" w:hAnsi="Times New Roman"/>
              </w:rPr>
              <w:t>.</w:t>
            </w:r>
          </w:p>
        </w:tc>
      </w:tr>
    </w:tbl>
    <w:p w:rsidR="00D0369C" w:rsidRDefault="00D0369C" w:rsidP="00605E40">
      <w:pPr>
        <w:rPr>
          <w:rFonts w:ascii="Times New Roman" w:eastAsia="Times New Roman" w:hAnsi="Times New Roman"/>
        </w:rPr>
      </w:pPr>
    </w:p>
    <w:p w:rsidR="00516AF2" w:rsidRPr="00D27500" w:rsidRDefault="00516AF2"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bookmarkStart w:id="10" w:name="_Hlk66883094"/>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K105436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Rekonstrukcija Društvenog doma na Konjevratima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80.000,00 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0,00</w:t>
            </w:r>
            <w:r w:rsidR="007E7B26">
              <w:rPr>
                <w:rFonts w:ascii="Times New Roman" w:eastAsia="Times New Roman" w:hAnsi="Times New Roman"/>
              </w:rPr>
              <w:t xml:space="preserve"> </w:t>
            </w:r>
            <w:r w:rsidRPr="00D27500">
              <w:rPr>
                <w:rFonts w:ascii="Times New Roman" w:eastAsia="Times New Roman" w:hAnsi="Times New Roman"/>
              </w:rPr>
              <w:t>kn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0,00%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7E7B26">
            <w:pPr>
              <w:jc w:val="both"/>
              <w:rPr>
                <w:rFonts w:ascii="Times New Roman" w:eastAsia="Times New Roman" w:hAnsi="Times New Roman"/>
              </w:rPr>
            </w:pPr>
            <w:r w:rsidRPr="00D27500">
              <w:rPr>
                <w:rFonts w:ascii="Times New Roman" w:eastAsia="Times New Roman" w:hAnsi="Times New Roman"/>
              </w:rPr>
              <w:t>Radi znatno narušene statike zgrade Društvenog doma</w:t>
            </w:r>
            <w:r w:rsidR="007E7B26">
              <w:rPr>
                <w:rFonts w:ascii="Times New Roman" w:eastAsia="Times New Roman" w:hAnsi="Times New Roman"/>
              </w:rPr>
              <w:t xml:space="preserve"> </w:t>
            </w:r>
            <w:r w:rsidRPr="00D27500">
              <w:rPr>
                <w:rFonts w:ascii="Times New Roman" w:eastAsia="Times New Roman" w:hAnsi="Times New Roman"/>
              </w:rPr>
              <w:t xml:space="preserve">Konjevrate, bilo je potrebno izraditi novu projektnu dokumentaciju temeljem koje će se odrediti sredstva koja će biti predviđena za rekonstrukciju kompletne građevine u idućem proračunskom razdoblju. </w:t>
            </w:r>
          </w:p>
        </w:tc>
      </w:tr>
      <w:bookmarkEnd w:id="10"/>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K105437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Rekonstrukcija vatrogasnog doma u Grebaštici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250.000,00 </w:t>
            </w:r>
            <w:r w:rsidR="007E7B26">
              <w:rPr>
                <w:rFonts w:ascii="Times New Roman" w:eastAsia="Times New Roman" w:hAnsi="Times New Roman"/>
              </w:rPr>
              <w:t>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171.773,13</w:t>
            </w:r>
            <w:r w:rsidR="007E7B26">
              <w:rPr>
                <w:rFonts w:ascii="Times New Roman" w:eastAsia="Times New Roman" w:hAnsi="Times New Roman"/>
              </w:rPr>
              <w:t xml:space="preserve"> kn</w:t>
            </w:r>
            <w:r w:rsidRPr="00D27500">
              <w:rPr>
                <w:rFonts w:ascii="Times New Roman" w:eastAsia="Times New Roman" w:hAnsi="Times New Roman"/>
              </w:rPr>
              <w:t> </w:t>
            </w:r>
          </w:p>
        </w:tc>
      </w:tr>
      <w:tr w:rsidR="00D0369C" w:rsidRPr="00D27500" w:rsidTr="00B8449A">
        <w:tc>
          <w:tcPr>
            <w:tcW w:w="2685" w:type="dxa"/>
            <w:tcBorders>
              <w:top w:val="nil"/>
              <w:left w:val="single" w:sz="6" w:space="0" w:color="auto"/>
              <w:bottom w:val="single" w:sz="4"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4"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68,71% </w:t>
            </w:r>
          </w:p>
        </w:tc>
      </w:tr>
      <w:tr w:rsidR="00D0369C" w:rsidRPr="00D27500" w:rsidTr="00B8449A">
        <w:tc>
          <w:tcPr>
            <w:tcW w:w="2685" w:type="dxa"/>
            <w:tcBorders>
              <w:top w:val="single" w:sz="4" w:space="0" w:color="auto"/>
              <w:left w:val="single" w:sz="6" w:space="0" w:color="auto"/>
              <w:bottom w:val="single" w:sz="6" w:space="0" w:color="auto"/>
              <w:right w:val="single" w:sz="6" w:space="0" w:color="auto"/>
            </w:tcBorders>
            <w:shd w:val="clear" w:color="auto" w:fill="auto"/>
            <w:hideMark/>
          </w:tcPr>
          <w:p w:rsidR="00D0369C" w:rsidRPr="00D27500" w:rsidRDefault="00D0369C" w:rsidP="00787AE5">
            <w:pPr>
              <w:spacing w:after="0"/>
              <w:rPr>
                <w:rFonts w:ascii="Times New Roman" w:eastAsia="Times New Roman" w:hAnsi="Times New Roman"/>
              </w:rPr>
            </w:pPr>
            <w:r w:rsidRPr="00D27500">
              <w:rPr>
                <w:rFonts w:ascii="Times New Roman" w:eastAsia="Times New Roman" w:hAnsi="Times New Roman"/>
              </w:rPr>
              <w:lastRenderedPageBreak/>
              <w:t>Ostvarenje pokazatelja  </w:t>
            </w:r>
          </w:p>
        </w:tc>
        <w:tc>
          <w:tcPr>
            <w:tcW w:w="6345" w:type="dxa"/>
            <w:tcBorders>
              <w:top w:val="single" w:sz="4" w:space="0" w:color="auto"/>
              <w:left w:val="nil"/>
              <w:bottom w:val="single" w:sz="6" w:space="0" w:color="auto"/>
              <w:right w:val="single" w:sz="6" w:space="0" w:color="auto"/>
            </w:tcBorders>
            <w:shd w:val="clear" w:color="auto" w:fill="auto"/>
            <w:hideMark/>
          </w:tcPr>
          <w:p w:rsidR="00D27500" w:rsidRPr="00D27500" w:rsidRDefault="00D0369C" w:rsidP="007E7B26">
            <w:pPr>
              <w:spacing w:after="0"/>
              <w:jc w:val="both"/>
              <w:rPr>
                <w:rFonts w:ascii="Times New Roman" w:eastAsia="Times New Roman" w:hAnsi="Times New Roman"/>
              </w:rPr>
            </w:pPr>
            <w:r w:rsidRPr="00D27500">
              <w:rPr>
                <w:rFonts w:ascii="Times New Roman" w:eastAsia="Times New Roman" w:hAnsi="Times New Roman"/>
              </w:rPr>
              <w:t>Izrađena trajna informacijska ploča sa oznakom projekta</w:t>
            </w:r>
            <w:r w:rsidR="007E7B26">
              <w:rPr>
                <w:rFonts w:ascii="Times New Roman" w:eastAsia="Times New Roman" w:hAnsi="Times New Roman"/>
              </w:rPr>
              <w:t>.</w:t>
            </w:r>
          </w:p>
          <w:p w:rsidR="00D0369C" w:rsidRPr="00D27500" w:rsidRDefault="00D0369C" w:rsidP="007E7B26">
            <w:pPr>
              <w:spacing w:after="0"/>
              <w:jc w:val="both"/>
              <w:rPr>
                <w:rFonts w:ascii="Times New Roman" w:eastAsia="Times New Roman" w:hAnsi="Times New Roman"/>
              </w:rPr>
            </w:pPr>
            <w:r w:rsidRPr="00D27500">
              <w:rPr>
                <w:rFonts w:ascii="Times New Roman" w:eastAsia="Times New Roman" w:hAnsi="Times New Roman"/>
              </w:rPr>
              <w:t>Ostvareni troškovi izrade projektne dokumentacije</w:t>
            </w:r>
            <w:r w:rsidR="007E7B26">
              <w:rPr>
                <w:rFonts w:ascii="Times New Roman" w:eastAsia="Times New Roman" w:hAnsi="Times New Roman"/>
              </w:rPr>
              <w:t>.</w:t>
            </w:r>
          </w:p>
          <w:p w:rsidR="00D0369C" w:rsidRPr="00D27500" w:rsidRDefault="00D0369C" w:rsidP="007E7B26">
            <w:pPr>
              <w:spacing w:after="0"/>
              <w:jc w:val="both"/>
              <w:rPr>
                <w:rFonts w:ascii="Times New Roman" w:eastAsia="Times New Roman" w:hAnsi="Times New Roman"/>
              </w:rPr>
            </w:pPr>
            <w:r w:rsidRPr="00D27500">
              <w:rPr>
                <w:rFonts w:ascii="Times New Roman" w:eastAsia="Times New Roman" w:hAnsi="Times New Roman"/>
              </w:rPr>
              <w:t>Potpisan ugovor o radovima rekonstrukcije te je izvedena prva privremen</w:t>
            </w:r>
            <w:r w:rsidR="007E7B26">
              <w:rPr>
                <w:rFonts w:ascii="Times New Roman" w:eastAsia="Times New Roman" w:hAnsi="Times New Roman"/>
              </w:rPr>
              <w:t>a situacija sukladno planu.</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auto"/>
            <w:hideMark/>
          </w:tcPr>
          <w:p w:rsidR="00D0369C" w:rsidRPr="00D27500" w:rsidRDefault="00D0369C" w:rsidP="007E7B26">
            <w:pPr>
              <w:jc w:val="both"/>
              <w:rPr>
                <w:rFonts w:ascii="Times New Roman" w:eastAsia="Times New Roman" w:hAnsi="Times New Roman"/>
              </w:rPr>
            </w:pPr>
            <w:r w:rsidRPr="00D27500">
              <w:rPr>
                <w:rFonts w:ascii="Times New Roman" w:eastAsia="Times New Roman" w:hAnsi="Times New Roman"/>
              </w:rPr>
              <w:t>U ovom proračunskom razdoblju utrošeno je manje sredstava od iznosa predviđenog proračunom zbog radova koji su započeli krajem proračunske godine radi epidemiološke situacije. Izvedeni radovi odnose se na građevinske radove rušenja, štemanja i demontaže postojeće konstrukcije, te obrtničke radove i radove instalacija. Sredstva koja nisu utrošena u ovom proračunskom razdoblju, prenose se na iduće proračunsko razdoblje.</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685"/>
        <w:gridCol w:w="6345"/>
      </w:tblGrid>
      <w:tr w:rsidR="00D0369C" w:rsidRPr="00D27500" w:rsidTr="002C0668">
        <w:tc>
          <w:tcPr>
            <w:tcW w:w="2685" w:type="dxa"/>
            <w:tcBorders>
              <w:top w:val="single" w:sz="6" w:space="0" w:color="auto"/>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45" w:type="dxa"/>
            <w:tcBorders>
              <w:top w:val="single" w:sz="6" w:space="0" w:color="auto"/>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K105438</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ITU- Integrirana teritorijalna ulaganja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500.000,00 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186.250,00 kn</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37,25 % </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n/p</w:t>
            </w:r>
          </w:p>
        </w:tc>
      </w:tr>
      <w:tr w:rsidR="00D0369C" w:rsidRPr="00D27500" w:rsidTr="002C0668">
        <w:tc>
          <w:tcPr>
            <w:tcW w:w="2685" w:type="dxa"/>
            <w:tcBorders>
              <w:top w:val="nil"/>
              <w:left w:val="single" w:sz="6" w:space="0" w:color="auto"/>
              <w:bottom w:val="single" w:sz="6" w:space="0" w:color="auto"/>
              <w:right w:val="single" w:sz="6" w:space="0" w:color="auto"/>
            </w:tcBorders>
            <w:shd w:val="clear" w:color="auto" w:fill="FFFFFF"/>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45" w:type="dxa"/>
            <w:tcBorders>
              <w:top w:val="nil"/>
              <w:left w:val="nil"/>
              <w:bottom w:val="single" w:sz="6" w:space="0" w:color="auto"/>
              <w:right w:val="single" w:sz="6" w:space="0" w:color="auto"/>
            </w:tcBorders>
            <w:shd w:val="clear" w:color="auto" w:fill="FFFFFF"/>
            <w:hideMark/>
          </w:tcPr>
          <w:p w:rsidR="00D0369C" w:rsidRPr="00D27500" w:rsidRDefault="00D0369C" w:rsidP="00B935B6">
            <w:pPr>
              <w:jc w:val="both"/>
              <w:rPr>
                <w:rFonts w:ascii="Times New Roman" w:eastAsia="Times New Roman" w:hAnsi="Times New Roman"/>
              </w:rPr>
            </w:pPr>
            <w:r w:rsidRPr="00D27500">
              <w:rPr>
                <w:rFonts w:ascii="Times New Roman" w:hAnsi="Times New Roman"/>
              </w:rPr>
              <w:t>Sredstva planirana za ovu poziciju nisu iskorištena prema planiranim sredstvima. Ka</w:t>
            </w:r>
            <w:r w:rsidR="00B935B6">
              <w:rPr>
                <w:rFonts w:ascii="Times New Roman" w:hAnsi="Times New Roman"/>
              </w:rPr>
              <w:t>šnjenje se događa jer još nema</w:t>
            </w:r>
            <w:r w:rsidRPr="00D27500">
              <w:rPr>
                <w:rFonts w:ascii="Times New Roman" w:hAnsi="Times New Roman"/>
              </w:rPr>
              <w:t xml:space="preserve"> točn</w:t>
            </w:r>
            <w:r w:rsidR="00B935B6">
              <w:rPr>
                <w:rFonts w:ascii="Times New Roman" w:hAnsi="Times New Roman"/>
              </w:rPr>
              <w:t>ih</w:t>
            </w:r>
            <w:r w:rsidRPr="00D27500">
              <w:rPr>
                <w:rFonts w:ascii="Times New Roman" w:hAnsi="Times New Roman"/>
              </w:rPr>
              <w:t xml:space="preserve"> uput</w:t>
            </w:r>
            <w:r w:rsidR="00B935B6">
              <w:rPr>
                <w:rFonts w:ascii="Times New Roman" w:hAnsi="Times New Roman"/>
              </w:rPr>
              <w:t>a</w:t>
            </w:r>
            <w:r w:rsidRPr="00D27500">
              <w:rPr>
                <w:rFonts w:ascii="Times New Roman" w:hAnsi="Times New Roman"/>
              </w:rPr>
              <w:t xml:space="preserve"> izdan</w:t>
            </w:r>
            <w:r w:rsidR="00B935B6">
              <w:rPr>
                <w:rFonts w:ascii="Times New Roman" w:hAnsi="Times New Roman"/>
              </w:rPr>
              <w:t>ih</w:t>
            </w:r>
            <w:r w:rsidRPr="00D27500">
              <w:rPr>
                <w:rFonts w:ascii="Times New Roman" w:hAnsi="Times New Roman"/>
              </w:rPr>
              <w:t xml:space="preserve"> od strane MRRFEU.</w:t>
            </w:r>
          </w:p>
        </w:tc>
      </w:tr>
    </w:tbl>
    <w:p w:rsidR="00D0369C" w:rsidRPr="00D27500" w:rsidRDefault="00D0369C" w:rsidP="00605E40">
      <w:pPr>
        <w:rPr>
          <w:rFonts w:ascii="Times New Roman" w:eastAsia="Times New Roman" w:hAnsi="Times New Roman"/>
        </w:rPr>
      </w:pP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60"/>
      </w:tblGrid>
      <w:tr w:rsidR="00D0369C" w:rsidRPr="00D27500" w:rsidTr="002C0668">
        <w:trPr>
          <w:trHeight w:val="471"/>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K105439   </w:t>
            </w:r>
          </w:p>
        </w:tc>
      </w:tr>
      <w:tr w:rsidR="00D0369C" w:rsidRPr="00D27500" w:rsidTr="002C0668">
        <w:trPr>
          <w:trHeight w:val="552"/>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Uređenje poučne staze Gvozdenovo-Kamenar  </w:t>
            </w:r>
          </w:p>
        </w:tc>
      </w:tr>
      <w:tr w:rsidR="00D0369C" w:rsidRPr="00D27500" w:rsidTr="002C0668">
        <w:trPr>
          <w:trHeight w:val="420"/>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5.000,00 </w:t>
            </w:r>
            <w:r w:rsidR="00B935B6">
              <w:rPr>
                <w:rFonts w:ascii="Times New Roman" w:eastAsia="Times New Roman" w:hAnsi="Times New Roman"/>
              </w:rPr>
              <w:t>kn</w:t>
            </w:r>
          </w:p>
        </w:tc>
      </w:tr>
      <w:tr w:rsidR="00D0369C" w:rsidRPr="00D27500" w:rsidTr="002C0668">
        <w:trPr>
          <w:trHeight w:val="412"/>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5.000,00 </w:t>
            </w:r>
            <w:r w:rsidR="00B935B6">
              <w:rPr>
                <w:rFonts w:ascii="Times New Roman" w:eastAsia="Times New Roman" w:hAnsi="Times New Roman"/>
              </w:rPr>
              <w:t>kn</w:t>
            </w:r>
            <w:r w:rsidRPr="00D27500">
              <w:rPr>
                <w:rFonts w:ascii="Times New Roman" w:eastAsia="Times New Roman" w:hAnsi="Times New Roman"/>
              </w:rPr>
              <w:t> </w:t>
            </w:r>
          </w:p>
        </w:tc>
      </w:tr>
      <w:tr w:rsidR="00D0369C" w:rsidRPr="00D27500" w:rsidTr="002C0668">
        <w:trPr>
          <w:trHeight w:val="403"/>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B935B6">
            <w:pPr>
              <w:rPr>
                <w:rFonts w:ascii="Times New Roman" w:eastAsia="Times New Roman" w:hAnsi="Times New Roman"/>
              </w:rPr>
            </w:pPr>
            <w:r w:rsidRPr="00D27500">
              <w:rPr>
                <w:rFonts w:ascii="Times New Roman" w:eastAsia="Times New Roman" w:hAnsi="Times New Roman"/>
              </w:rPr>
              <w:t>93</w:t>
            </w:r>
            <w:r w:rsidR="00B935B6">
              <w:rPr>
                <w:rFonts w:ascii="Times New Roman" w:eastAsia="Times New Roman" w:hAnsi="Times New Roman"/>
              </w:rPr>
              <w:t>,</w:t>
            </w:r>
            <w:r w:rsidRPr="00D27500">
              <w:rPr>
                <w:rFonts w:ascii="Times New Roman" w:eastAsia="Times New Roman" w:hAnsi="Times New Roman"/>
              </w:rPr>
              <w:t>75% </w:t>
            </w:r>
          </w:p>
        </w:tc>
      </w:tr>
      <w:tr w:rsidR="00D0369C" w:rsidRPr="00D27500" w:rsidTr="00B935B6">
        <w:trPr>
          <w:trHeight w:val="454"/>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Plaćena naknada za ostvarenje služnosti na šumi i šumskom zemljištu</w:t>
            </w:r>
            <w:r w:rsidR="00B935B6">
              <w:rPr>
                <w:rFonts w:ascii="Times New Roman" w:eastAsia="Times New Roman" w:hAnsi="Times New Roman"/>
              </w:rPr>
              <w:t>.</w:t>
            </w:r>
          </w:p>
        </w:tc>
      </w:tr>
      <w:tr w:rsidR="00D0369C" w:rsidRPr="00D27500" w:rsidTr="00D27500">
        <w:trPr>
          <w:trHeight w:val="1685"/>
        </w:trPr>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60"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787AE5">
            <w:pPr>
              <w:jc w:val="both"/>
              <w:rPr>
                <w:rFonts w:ascii="Times New Roman" w:eastAsia="Times New Roman" w:hAnsi="Times New Roman"/>
              </w:rPr>
            </w:pPr>
            <w:r w:rsidRPr="00D27500">
              <w:rPr>
                <w:rFonts w:ascii="Times New Roman" w:eastAsia="Times New Roman" w:hAnsi="Times New Roman"/>
              </w:rPr>
              <w:t xml:space="preserve">U svrhu ishodovanja Ugovora o služnosti na šumi i šumskom zemljištu za potrebe provedbe projekta, utrošena su sredstva predviđena proračunom. Manja odstupanja od predviđenih sredstava su nastala iz razloga što je stvarni trošak navedene naknade niži od predviđenog troška. </w:t>
            </w:r>
          </w:p>
        </w:tc>
      </w:tr>
    </w:tbl>
    <w:p w:rsidR="00D0369C" w:rsidRDefault="00D0369C" w:rsidP="00605E40">
      <w:pPr>
        <w:rPr>
          <w:rFonts w:ascii="Times New Roman" w:eastAsia="Times New Roman" w:hAnsi="Times New Roman"/>
        </w:rPr>
      </w:pPr>
    </w:p>
    <w:p w:rsidR="00787AE5" w:rsidRPr="00D27500" w:rsidRDefault="00787AE5"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60"/>
      </w:tblGrid>
      <w:tr w:rsidR="00D0369C" w:rsidRPr="00D27500" w:rsidTr="002C0668">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Oznaka </w:t>
            </w:r>
          </w:p>
        </w:tc>
        <w:tc>
          <w:tcPr>
            <w:tcW w:w="6360" w:type="dxa"/>
            <w:tcBorders>
              <w:top w:val="single" w:sz="6" w:space="0" w:color="000000"/>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T105701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Razvoj znanosti i visokog školstva u Šibeniku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5.000,00</w:t>
            </w:r>
            <w:r w:rsidR="00B935B6">
              <w:rPr>
                <w:rFonts w:ascii="Times New Roman" w:eastAsia="Times New Roman" w:hAnsi="Times New Roman"/>
              </w:rPr>
              <w:t xml:space="preserve"> kn</w:t>
            </w:r>
            <w:r w:rsidRPr="00D27500">
              <w:rPr>
                <w:rFonts w:ascii="Times New Roman" w:eastAsia="Times New Roman" w:hAnsi="Times New Roman"/>
              </w:rPr>
              <w:t>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5.000,00 </w:t>
            </w:r>
            <w:r w:rsidR="00B935B6">
              <w:rPr>
                <w:rFonts w:ascii="Times New Roman" w:eastAsia="Times New Roman" w:hAnsi="Times New Roman"/>
              </w:rPr>
              <w:t>kn</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100 %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Planirane su 2 uplate godišnjeg doprinosa</w:t>
            </w:r>
            <w:r w:rsidR="00B935B6">
              <w:rPr>
                <w:rFonts w:ascii="Times New Roman" w:eastAsia="Times New Roman" w:hAnsi="Times New Roman"/>
              </w:rPr>
              <w:t>.</w:t>
            </w:r>
            <w:r w:rsidRPr="00D27500">
              <w:rPr>
                <w:rFonts w:ascii="Times New Roman" w:eastAsia="Times New Roman" w:hAnsi="Times New Roman"/>
              </w:rPr>
              <w:t>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B935B6">
            <w:pPr>
              <w:jc w:val="both"/>
              <w:rPr>
                <w:rFonts w:ascii="Times New Roman" w:eastAsia="Times New Roman" w:hAnsi="Times New Roman"/>
              </w:rPr>
            </w:pPr>
            <w:r w:rsidRPr="00D27500">
              <w:rPr>
                <w:rFonts w:ascii="Times New Roman" w:eastAsia="Times New Roman" w:hAnsi="Times New Roman"/>
              </w:rPr>
              <w:t>Prijenos sredstava po zahtjevu za uplatu godišnjeg doprinosa za Zakladu za studente Veleučilišta u Šibeniku.  </w:t>
            </w:r>
          </w:p>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sukladno planu u ovom razdoblju. </w:t>
            </w:r>
          </w:p>
        </w:tc>
      </w:tr>
    </w:tbl>
    <w:p w:rsidR="00D0369C" w:rsidRPr="00D27500" w:rsidRDefault="00D0369C"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60"/>
      </w:tblGrid>
      <w:tr w:rsidR="00D0369C" w:rsidRPr="00D27500" w:rsidTr="002C0668">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000000"/>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K105702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Kampus Palacin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1.480.000,00 </w:t>
            </w:r>
            <w:r w:rsidR="00B935B6">
              <w:rPr>
                <w:rFonts w:ascii="Times New Roman" w:eastAsia="Times New Roman" w:hAnsi="Times New Roman"/>
              </w:rPr>
              <w:t>kn</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1.480.000,00 </w:t>
            </w:r>
            <w:r w:rsidR="00B935B6">
              <w:rPr>
                <w:rFonts w:ascii="Times New Roman" w:eastAsia="Times New Roman" w:hAnsi="Times New Roman"/>
              </w:rPr>
              <w:t>kn</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100</w:t>
            </w:r>
            <w:r w:rsidR="00B935B6">
              <w:rPr>
                <w:rFonts w:ascii="Times New Roman" w:eastAsia="Times New Roman" w:hAnsi="Times New Roman"/>
              </w:rPr>
              <w:t>,00</w:t>
            </w:r>
            <w:r w:rsidRPr="00D27500">
              <w:rPr>
                <w:rFonts w:ascii="Times New Roman" w:eastAsia="Times New Roman" w:hAnsi="Times New Roman"/>
              </w:rPr>
              <w:t xml:space="preserve"> %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B935B6">
            <w:pPr>
              <w:jc w:val="both"/>
              <w:rPr>
                <w:rFonts w:ascii="Times New Roman" w:eastAsia="Times New Roman" w:hAnsi="Times New Roman"/>
              </w:rPr>
            </w:pPr>
            <w:r w:rsidRPr="00D27500">
              <w:rPr>
                <w:rFonts w:ascii="Times New Roman" w:eastAsia="Times New Roman" w:hAnsi="Times New Roman"/>
              </w:rPr>
              <w:t>Sukladno Sporazumu ostvarena su 2 prijenosa sredstava Veleučilištu u Šibeniku za provedbu projekta izgradnje „Studentskog doma Palacin u Šibeniku“. U tijeku su građevinarski radovi na studentskom domu Palacin.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Obrazloženje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B935B6">
            <w:pPr>
              <w:jc w:val="both"/>
              <w:rPr>
                <w:rFonts w:ascii="Times New Roman" w:eastAsia="Times New Roman" w:hAnsi="Times New Roman"/>
              </w:rPr>
            </w:pPr>
            <w:r w:rsidRPr="00D27500">
              <w:rPr>
                <w:rFonts w:ascii="Times New Roman" w:eastAsia="Times New Roman" w:hAnsi="Times New Roman"/>
              </w:rPr>
              <w:t>Prijenos sredstava Veleučilištu u Šibeniku sukladno potpisanom Sporazumu o sufinanciranju izgradnje studentskog doma Palacin za potrebe studenata koji se školuju na visokoškolskim ustanovama u gradu Šibeniku. Ostvarenje sukladno planu u ovom razdoblju.  </w:t>
            </w:r>
          </w:p>
        </w:tc>
      </w:tr>
    </w:tbl>
    <w:p w:rsidR="00D27500" w:rsidRPr="00D27500" w:rsidRDefault="00D27500" w:rsidP="00605E40">
      <w:pPr>
        <w:rPr>
          <w:rFonts w:ascii="Times New Roman" w:eastAsia="Times New Roman" w:hAnsi="Times New Roman"/>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5"/>
        <w:gridCol w:w="6360"/>
      </w:tblGrid>
      <w:tr w:rsidR="00D0369C" w:rsidRPr="00D27500" w:rsidTr="002C0668">
        <w:tc>
          <w:tcPr>
            <w:tcW w:w="2685" w:type="dxa"/>
            <w:tcBorders>
              <w:top w:val="single" w:sz="6" w:space="0" w:color="000000"/>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Oznaka </w:t>
            </w:r>
          </w:p>
        </w:tc>
        <w:tc>
          <w:tcPr>
            <w:tcW w:w="6360" w:type="dxa"/>
            <w:tcBorders>
              <w:top w:val="single" w:sz="6" w:space="0" w:color="000000"/>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K105704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Naziv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Studij energetike </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Planirana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2.246.000,00 </w:t>
            </w:r>
            <w:r w:rsidR="00B935B6">
              <w:rPr>
                <w:rFonts w:ascii="Times New Roman" w:eastAsia="Times New Roman" w:hAnsi="Times New Roman"/>
              </w:rPr>
              <w:t>kn</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Ostvarena sredstva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2.226.542,12 </w:t>
            </w:r>
            <w:r w:rsidR="00B935B6">
              <w:rPr>
                <w:rFonts w:ascii="Times New Roman" w:eastAsia="Times New Roman" w:hAnsi="Times New Roman"/>
              </w:rPr>
              <w:t>kn</w:t>
            </w:r>
          </w:p>
        </w:tc>
      </w:tr>
      <w:tr w:rsidR="00D0369C" w:rsidRPr="00D27500" w:rsidTr="002C0668">
        <w:tc>
          <w:tcPr>
            <w:tcW w:w="2685" w:type="dxa"/>
            <w:tcBorders>
              <w:top w:val="nil"/>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Postotak ostvarenja </w:t>
            </w:r>
          </w:p>
        </w:tc>
        <w:tc>
          <w:tcPr>
            <w:tcW w:w="6360" w:type="dxa"/>
            <w:tcBorders>
              <w:top w:val="nil"/>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99,13 % </w:t>
            </w:r>
          </w:p>
        </w:tc>
      </w:tr>
      <w:tr w:rsidR="00D0369C" w:rsidRPr="00D27500" w:rsidTr="00787AE5">
        <w:tc>
          <w:tcPr>
            <w:tcW w:w="2685" w:type="dxa"/>
            <w:tcBorders>
              <w:top w:val="nil"/>
              <w:left w:val="single" w:sz="6" w:space="0" w:color="000000"/>
              <w:bottom w:val="single" w:sz="4" w:space="0" w:color="auto"/>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pokazatelja </w:t>
            </w:r>
          </w:p>
        </w:tc>
        <w:tc>
          <w:tcPr>
            <w:tcW w:w="6360" w:type="dxa"/>
            <w:tcBorders>
              <w:top w:val="nil"/>
              <w:left w:val="nil"/>
              <w:bottom w:val="single" w:sz="4" w:space="0" w:color="auto"/>
              <w:right w:val="single" w:sz="6" w:space="0" w:color="000000"/>
            </w:tcBorders>
            <w:shd w:val="clear" w:color="auto" w:fill="auto"/>
            <w:hideMark/>
          </w:tcPr>
          <w:p w:rsidR="00D0369C" w:rsidRPr="00D27500" w:rsidRDefault="00D0369C" w:rsidP="00B935B6">
            <w:pPr>
              <w:jc w:val="both"/>
              <w:rPr>
                <w:rFonts w:ascii="Times New Roman" w:eastAsia="Times New Roman" w:hAnsi="Times New Roman"/>
              </w:rPr>
            </w:pPr>
            <w:r w:rsidRPr="00D27500">
              <w:rPr>
                <w:rFonts w:ascii="Times New Roman" w:eastAsia="Times New Roman" w:hAnsi="Times New Roman"/>
              </w:rPr>
              <w:t xml:space="preserve">Izvođenje i organizacija nastave na dislociranom </w:t>
            </w:r>
            <w:r w:rsidR="00B935B6" w:rsidRPr="00D27500">
              <w:rPr>
                <w:rFonts w:ascii="Times New Roman" w:eastAsia="Times New Roman" w:hAnsi="Times New Roman"/>
              </w:rPr>
              <w:t xml:space="preserve">Studiju </w:t>
            </w:r>
            <w:r w:rsidRPr="00D27500">
              <w:rPr>
                <w:rFonts w:ascii="Times New Roman" w:eastAsia="Times New Roman" w:hAnsi="Times New Roman"/>
              </w:rPr>
              <w:t>energetske učinkovitosti i obnovljivih izvora.  </w:t>
            </w:r>
          </w:p>
        </w:tc>
      </w:tr>
      <w:tr w:rsidR="00D0369C" w:rsidRPr="00D27500" w:rsidTr="00787AE5">
        <w:tc>
          <w:tcPr>
            <w:tcW w:w="2685" w:type="dxa"/>
            <w:tcBorders>
              <w:top w:val="single" w:sz="4" w:space="0" w:color="auto"/>
              <w:left w:val="single" w:sz="6" w:space="0" w:color="000000"/>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lastRenderedPageBreak/>
              <w:t>Obrazloženje </w:t>
            </w:r>
          </w:p>
        </w:tc>
        <w:tc>
          <w:tcPr>
            <w:tcW w:w="6360" w:type="dxa"/>
            <w:tcBorders>
              <w:top w:val="single" w:sz="4" w:space="0" w:color="auto"/>
              <w:left w:val="nil"/>
              <w:bottom w:val="single" w:sz="6" w:space="0" w:color="000000"/>
              <w:right w:val="single" w:sz="6" w:space="0" w:color="000000"/>
            </w:tcBorders>
            <w:shd w:val="clear" w:color="auto" w:fill="auto"/>
            <w:hideMark/>
          </w:tcPr>
          <w:p w:rsidR="00D0369C" w:rsidRPr="00D27500" w:rsidRDefault="00D0369C" w:rsidP="00605E40">
            <w:pPr>
              <w:rPr>
                <w:rFonts w:ascii="Times New Roman" w:eastAsia="Times New Roman" w:hAnsi="Times New Roman"/>
              </w:rPr>
            </w:pPr>
            <w:r w:rsidRPr="00D27500">
              <w:rPr>
                <w:rFonts w:ascii="Times New Roman" w:eastAsia="Times New Roman" w:hAnsi="Times New Roman"/>
              </w:rPr>
              <w:t>Ostvarenje je neznatno manje od planiranog iz razloga što se unaprijed ne mogu točno predvidjeti izdaci za održavanje.   </w:t>
            </w:r>
          </w:p>
        </w:tc>
      </w:tr>
    </w:tbl>
    <w:p w:rsidR="002C4FBA" w:rsidRDefault="002C4FBA" w:rsidP="000E4434">
      <w:pPr>
        <w:jc w:val="both"/>
        <w:rPr>
          <w:rFonts w:ascii="Times New Roman" w:hAnsi="Times New Roman"/>
          <w:sz w:val="24"/>
          <w:szCs w:val="24"/>
        </w:rPr>
      </w:pPr>
    </w:p>
    <w:p w:rsidR="00210F34" w:rsidRDefault="00210F34" w:rsidP="00210F34">
      <w:pPr>
        <w:rPr>
          <w:rFonts w:ascii="Times New Roman" w:hAnsi="Times New Roman"/>
          <w:b/>
          <w:u w:val="single"/>
        </w:rPr>
      </w:pPr>
      <w:r w:rsidRPr="00CA28CD">
        <w:rPr>
          <w:rFonts w:ascii="Times New Roman" w:hAnsi="Times New Roman"/>
          <w:b/>
          <w:u w:val="single"/>
        </w:rPr>
        <w:t>RAZDJEL: UPRAVNI ODJEL ZA GOSPODARENJE GRADSKOM IMOVINOM</w:t>
      </w:r>
    </w:p>
    <w:p w:rsidR="00482E4A" w:rsidRPr="00CA28CD" w:rsidRDefault="00482E4A" w:rsidP="00210F34">
      <w:pPr>
        <w:rPr>
          <w:rFonts w:ascii="Times New Roman" w:hAnsi="Times New Roman"/>
          <w:b/>
          <w:u w:val="single"/>
        </w:rPr>
      </w:pPr>
    </w:p>
    <w:tbl>
      <w:tblPr>
        <w:tblStyle w:val="TableGrid0"/>
        <w:tblW w:w="9107" w:type="dxa"/>
        <w:tblInd w:w="108" w:type="dxa"/>
        <w:tblCellMar>
          <w:top w:w="53" w:type="dxa"/>
          <w:left w:w="108" w:type="dxa"/>
          <w:right w:w="54" w:type="dxa"/>
        </w:tblCellMar>
        <w:tblLook w:val="04A0"/>
      </w:tblPr>
      <w:tblGrid>
        <w:gridCol w:w="2316"/>
        <w:gridCol w:w="6791"/>
      </w:tblGrid>
      <w:tr w:rsidR="00210F34" w:rsidRPr="00CA28CD" w:rsidTr="00462664">
        <w:trPr>
          <w:trHeight w:val="302"/>
        </w:trPr>
        <w:tc>
          <w:tcPr>
            <w:tcW w:w="9107" w:type="dxa"/>
            <w:gridSpan w:val="2"/>
            <w:tcBorders>
              <w:top w:val="single" w:sz="4" w:space="0" w:color="000000"/>
              <w:left w:val="single" w:sz="4" w:space="0" w:color="000000"/>
              <w:bottom w:val="single" w:sz="4" w:space="0" w:color="000000"/>
              <w:right w:val="single" w:sz="4" w:space="0" w:color="000000"/>
            </w:tcBorders>
          </w:tcPr>
          <w:p w:rsidR="00210F34" w:rsidRPr="00D52D5A" w:rsidRDefault="00210F34" w:rsidP="00482E4A">
            <w:pPr>
              <w:spacing w:after="0"/>
              <w:rPr>
                <w:rFonts w:ascii="Times New Roman" w:hAnsi="Times New Roman"/>
                <w:b/>
                <w:lang w:eastAsia="hr-HR"/>
              </w:rPr>
            </w:pPr>
            <w:r w:rsidRPr="00D52D5A">
              <w:rPr>
                <w:rFonts w:ascii="Times New Roman" w:hAnsi="Times New Roman"/>
                <w:b/>
                <w:lang w:eastAsia="hr-HR"/>
              </w:rPr>
              <w:t>Razdjel: 007 UPRAVNI ODJEL ZA GOSPODARENJE GRADSKOM IMOVINOM</w:t>
            </w:r>
          </w:p>
          <w:p w:rsidR="00210F34" w:rsidRPr="00CA28CD" w:rsidRDefault="00210F34" w:rsidP="00482E4A">
            <w:pPr>
              <w:spacing w:after="0"/>
              <w:rPr>
                <w:rFonts w:ascii="Times New Roman" w:hAnsi="Times New Roman"/>
                <w:b/>
                <w:lang w:eastAsia="hr-HR"/>
              </w:rPr>
            </w:pPr>
            <w:r w:rsidRPr="00D52D5A">
              <w:rPr>
                <w:rFonts w:ascii="Times New Roman" w:hAnsi="Times New Roman"/>
                <w:b/>
                <w:lang w:eastAsia="hr-HR"/>
              </w:rPr>
              <w:t>Glava</w:t>
            </w:r>
            <w:r w:rsidRPr="00D52D5A">
              <w:rPr>
                <w:rFonts w:ascii="Times New Roman" w:hAnsi="Times New Roman"/>
                <w:b/>
                <w:bCs/>
                <w:lang w:eastAsia="hr-HR"/>
              </w:rPr>
              <w:t>: 00107 UPRAVNI ODJEL ZA GOSPODARENJE GRADSKOM IMOVINOM</w:t>
            </w:r>
          </w:p>
        </w:tc>
      </w:tr>
      <w:tr w:rsidR="00210F34" w:rsidRPr="00CA28CD" w:rsidTr="00462664">
        <w:trPr>
          <w:trHeight w:val="432"/>
        </w:trPr>
        <w:tc>
          <w:tcPr>
            <w:tcW w:w="2316" w:type="dxa"/>
            <w:tcBorders>
              <w:top w:val="single" w:sz="4" w:space="0" w:color="000000"/>
              <w:left w:val="single" w:sz="4" w:space="0" w:color="000000"/>
              <w:bottom w:val="single" w:sz="4" w:space="0" w:color="auto"/>
              <w:right w:val="single" w:sz="4" w:space="0" w:color="000000"/>
            </w:tcBorders>
          </w:tcPr>
          <w:p w:rsidR="00210F34" w:rsidRPr="00CA28CD" w:rsidRDefault="00210F34" w:rsidP="00DA5B86">
            <w:pPr>
              <w:spacing w:after="160"/>
              <w:rPr>
                <w:rFonts w:ascii="Times New Roman" w:hAnsi="Times New Roman"/>
                <w:lang w:eastAsia="hr-HR"/>
              </w:rPr>
            </w:pPr>
            <w:r w:rsidRPr="00CA28CD">
              <w:rPr>
                <w:rFonts w:ascii="Times New Roman" w:hAnsi="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210F34" w:rsidRPr="000C57F0" w:rsidRDefault="00210F34" w:rsidP="00DA5B86">
            <w:pPr>
              <w:spacing w:after="160"/>
              <w:jc w:val="both"/>
              <w:rPr>
                <w:rFonts w:ascii="Times New Roman" w:hAnsi="Times New Roman"/>
                <w:b/>
                <w:bCs/>
                <w:lang w:eastAsia="hr-HR"/>
              </w:rPr>
            </w:pPr>
            <w:r w:rsidRPr="000C57F0">
              <w:rPr>
                <w:rFonts w:ascii="Times New Roman" w:hAnsi="Times New Roman"/>
                <w:b/>
                <w:bCs/>
                <w:lang w:eastAsia="hr-HR"/>
              </w:rPr>
              <w:t>1033 GEODETSKE PODLOGE</w:t>
            </w:r>
          </w:p>
        </w:tc>
      </w:tr>
      <w:tr w:rsidR="00210F34" w:rsidRPr="00CA28CD" w:rsidTr="00462664">
        <w:trPr>
          <w:trHeight w:val="285"/>
        </w:trPr>
        <w:tc>
          <w:tcPr>
            <w:tcW w:w="2316" w:type="dxa"/>
            <w:tcBorders>
              <w:top w:val="single" w:sz="4" w:space="0" w:color="auto"/>
              <w:left w:val="single" w:sz="4" w:space="0" w:color="000000"/>
              <w:bottom w:val="single" w:sz="4" w:space="0" w:color="000000"/>
              <w:right w:val="single" w:sz="4" w:space="0" w:color="000000"/>
            </w:tcBorders>
          </w:tcPr>
          <w:p w:rsidR="00210F34" w:rsidRPr="00E84449" w:rsidRDefault="00210F34" w:rsidP="00DA5B86">
            <w:pPr>
              <w:spacing w:after="160"/>
              <w:rPr>
                <w:rFonts w:ascii="Times New Roman" w:hAnsi="Times New Roman"/>
                <w:bCs/>
                <w:lang w:eastAsia="hr-HR"/>
              </w:rPr>
            </w:pPr>
            <w:r w:rsidRPr="00E84449">
              <w:rPr>
                <w:rFonts w:ascii="Times New Roman" w:hAnsi="Times New Roman"/>
                <w:bCs/>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210F34" w:rsidRPr="00E84449" w:rsidRDefault="00210F34" w:rsidP="00DA5B86">
            <w:pPr>
              <w:spacing w:after="160"/>
              <w:jc w:val="both"/>
              <w:rPr>
                <w:rFonts w:ascii="Times New Roman" w:hAnsi="Times New Roman"/>
                <w:bCs/>
                <w:lang w:eastAsia="hr-HR"/>
              </w:rPr>
            </w:pPr>
            <w:r w:rsidRPr="00E84449">
              <w:rPr>
                <w:rFonts w:ascii="Times New Roman" w:hAnsi="Times New Roman"/>
                <w:bCs/>
                <w:lang w:eastAsia="hr-HR"/>
              </w:rPr>
              <w:t>0620 Razvoj zajednice</w:t>
            </w:r>
          </w:p>
        </w:tc>
      </w:tr>
      <w:tr w:rsidR="00210F34" w:rsidRPr="00CA28CD" w:rsidTr="00462664">
        <w:trPr>
          <w:trHeight w:val="800"/>
        </w:trPr>
        <w:tc>
          <w:tcPr>
            <w:tcW w:w="2316"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160"/>
              <w:rPr>
                <w:rFonts w:ascii="Times New Roman" w:hAnsi="Times New Roman"/>
                <w:bCs/>
                <w:lang w:eastAsia="hr-HR"/>
              </w:rPr>
            </w:pPr>
            <w:r w:rsidRPr="00E84449">
              <w:rPr>
                <w:rFonts w:ascii="Times New Roman" w:hAnsi="Times New Roman"/>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0"/>
              <w:jc w:val="both"/>
              <w:rPr>
                <w:rFonts w:ascii="Times New Roman" w:hAnsi="Times New Roman"/>
                <w:bCs/>
                <w:lang w:eastAsia="hr-HR"/>
              </w:rPr>
            </w:pPr>
            <w:r w:rsidRPr="00E84449">
              <w:rPr>
                <w:rFonts w:ascii="Times New Roman" w:hAnsi="Times New Roman"/>
                <w:bCs/>
                <w:lang w:eastAsia="hr-HR"/>
              </w:rPr>
              <w:t>Zakon o državnoj izmjeri i katastru nekretnina</w:t>
            </w:r>
          </w:p>
          <w:p w:rsidR="00210F34" w:rsidRPr="00E84449" w:rsidRDefault="00210F34" w:rsidP="00DA5B86">
            <w:pPr>
              <w:spacing w:after="0"/>
              <w:jc w:val="both"/>
              <w:rPr>
                <w:rFonts w:ascii="Times New Roman" w:hAnsi="Times New Roman"/>
                <w:bCs/>
                <w:lang w:eastAsia="hr-HR"/>
              </w:rPr>
            </w:pPr>
            <w:r w:rsidRPr="00E84449">
              <w:rPr>
                <w:rFonts w:ascii="Times New Roman" w:hAnsi="Times New Roman"/>
                <w:bCs/>
                <w:lang w:eastAsia="hr-HR"/>
              </w:rPr>
              <w:t>Zakon o cestama</w:t>
            </w:r>
          </w:p>
          <w:p w:rsidR="00210F34" w:rsidRPr="00E84449" w:rsidRDefault="00210F34" w:rsidP="00DA5B86">
            <w:pPr>
              <w:spacing w:after="0"/>
              <w:jc w:val="both"/>
              <w:rPr>
                <w:rFonts w:ascii="Times New Roman" w:hAnsi="Times New Roman"/>
                <w:bCs/>
                <w:lang w:eastAsia="hr-HR"/>
              </w:rPr>
            </w:pPr>
            <w:r w:rsidRPr="00E84449">
              <w:rPr>
                <w:rFonts w:ascii="Times New Roman" w:hAnsi="Times New Roman"/>
                <w:bCs/>
                <w:lang w:eastAsia="hr-HR"/>
              </w:rPr>
              <w:t>Zakon o vlasništvu i drugim stvarnim pravima</w:t>
            </w:r>
          </w:p>
          <w:p w:rsidR="00210F34" w:rsidRPr="00E84449" w:rsidRDefault="00210F34" w:rsidP="00DA5B86">
            <w:pPr>
              <w:spacing w:after="0"/>
              <w:jc w:val="both"/>
              <w:rPr>
                <w:rFonts w:ascii="Times New Roman" w:hAnsi="Times New Roman"/>
                <w:bCs/>
                <w:lang w:eastAsia="hr-HR"/>
              </w:rPr>
            </w:pPr>
            <w:r w:rsidRPr="00E84449">
              <w:rPr>
                <w:rFonts w:ascii="Times New Roman" w:hAnsi="Times New Roman"/>
                <w:bCs/>
                <w:lang w:eastAsia="hr-HR"/>
              </w:rPr>
              <w:t>Zakon o izvlaštenju i određivanju naknade</w:t>
            </w:r>
          </w:p>
        </w:tc>
      </w:tr>
      <w:tr w:rsidR="00210F34" w:rsidRPr="00CA28CD" w:rsidTr="00462664">
        <w:trPr>
          <w:trHeight w:val="520"/>
        </w:trPr>
        <w:tc>
          <w:tcPr>
            <w:tcW w:w="2316"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160"/>
              <w:rPr>
                <w:rFonts w:ascii="Times New Roman" w:hAnsi="Times New Roman"/>
                <w:bCs/>
                <w:lang w:eastAsia="hr-HR"/>
              </w:rPr>
            </w:pPr>
            <w:r w:rsidRPr="00E84449">
              <w:rPr>
                <w:rFonts w:ascii="Times New Roman" w:hAnsi="Times New Roman"/>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160"/>
              <w:jc w:val="both"/>
              <w:rPr>
                <w:rFonts w:ascii="Times New Roman" w:hAnsi="Times New Roman"/>
                <w:bCs/>
                <w:lang w:eastAsia="hr-HR"/>
              </w:rPr>
            </w:pPr>
            <w:r w:rsidRPr="00E84449">
              <w:rPr>
                <w:rFonts w:ascii="Times New Roman" w:hAnsi="Times New Roman"/>
                <w:bCs/>
                <w:lang w:eastAsia="hr-HR"/>
              </w:rPr>
              <w:t>K103301 Geodetske podloge-geodetske snimke</w:t>
            </w:r>
          </w:p>
        </w:tc>
      </w:tr>
      <w:tr w:rsidR="00210F34" w:rsidRPr="00CA28CD" w:rsidTr="00462664">
        <w:trPr>
          <w:trHeight w:val="2215"/>
        </w:trPr>
        <w:tc>
          <w:tcPr>
            <w:tcW w:w="2316"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160"/>
              <w:rPr>
                <w:rFonts w:ascii="Times New Roman" w:hAnsi="Times New Roman"/>
                <w:bCs/>
                <w:lang w:eastAsia="hr-HR"/>
              </w:rPr>
            </w:pPr>
            <w:r w:rsidRPr="00E84449">
              <w:rPr>
                <w:rFonts w:ascii="Times New Roman" w:hAnsi="Times New Roman"/>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160"/>
              <w:ind w:right="54"/>
              <w:jc w:val="both"/>
              <w:rPr>
                <w:rFonts w:ascii="Times New Roman" w:hAnsi="Times New Roman"/>
                <w:bCs/>
                <w:lang w:eastAsia="hr-HR"/>
              </w:rPr>
            </w:pPr>
            <w:r w:rsidRPr="00E84449">
              <w:rPr>
                <w:rFonts w:ascii="Times New Roman" w:hAnsi="Times New Roman"/>
                <w:bCs/>
                <w:lang w:eastAsia="hr-HR"/>
              </w:rPr>
              <w:t>Izrada geodetskih situacijskih nacrta stanja u položajnom i visinskom smislu, izrada parcelacijskih elaborata temeljem predmetne prostorne dokumentacije, izrada geodetskih elaborata evidentiranja, brisanja ili promjena podataka o zgradama ili drugim građevinama, izrada geodetskih projekata za potrebe dobivanja lokacijske ili građevinske dozvole, izrada elaborata potpunog i nepotpunog izvlaštenja, geodetski radovi za imovinsko-pravne poslove te ostale vrste geodetskih elaborata</w:t>
            </w:r>
            <w:r w:rsidR="00B935B6">
              <w:rPr>
                <w:rFonts w:ascii="Times New Roman" w:hAnsi="Times New Roman"/>
                <w:bCs/>
                <w:lang w:eastAsia="hr-HR"/>
              </w:rPr>
              <w:t>.</w:t>
            </w:r>
          </w:p>
        </w:tc>
      </w:tr>
      <w:tr w:rsidR="00210F34" w:rsidRPr="00CA28CD" w:rsidTr="00462664">
        <w:trPr>
          <w:trHeight w:val="595"/>
        </w:trPr>
        <w:tc>
          <w:tcPr>
            <w:tcW w:w="2316"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160"/>
              <w:rPr>
                <w:rFonts w:ascii="Times New Roman" w:hAnsi="Times New Roman"/>
                <w:bCs/>
                <w:lang w:eastAsia="hr-HR"/>
              </w:rPr>
            </w:pPr>
            <w:r w:rsidRPr="00E84449">
              <w:rPr>
                <w:rFonts w:ascii="Times New Roman" w:hAnsi="Times New Roman"/>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160"/>
              <w:jc w:val="both"/>
              <w:rPr>
                <w:rFonts w:ascii="Times New Roman" w:hAnsi="Times New Roman"/>
                <w:bCs/>
                <w:lang w:eastAsia="hr-HR"/>
              </w:rPr>
            </w:pPr>
            <w:r w:rsidRPr="00E84449">
              <w:rPr>
                <w:rFonts w:ascii="Times New Roman" w:hAnsi="Times New Roman"/>
                <w:bCs/>
                <w:lang w:eastAsia="hr-HR"/>
              </w:rPr>
              <w:t xml:space="preserve">600.000,00 kn </w:t>
            </w:r>
          </w:p>
        </w:tc>
      </w:tr>
      <w:tr w:rsidR="00210F34" w:rsidRPr="00CA28CD" w:rsidTr="00462664">
        <w:trPr>
          <w:trHeight w:val="596"/>
        </w:trPr>
        <w:tc>
          <w:tcPr>
            <w:tcW w:w="2316"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160"/>
              <w:rPr>
                <w:rFonts w:ascii="Times New Roman" w:hAnsi="Times New Roman"/>
                <w:bCs/>
                <w:lang w:eastAsia="hr-HR"/>
              </w:rPr>
            </w:pPr>
            <w:r w:rsidRPr="00E84449">
              <w:rPr>
                <w:rFonts w:ascii="Times New Roman" w:hAnsi="Times New Roman"/>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210F34" w:rsidRPr="00E84449" w:rsidRDefault="00210F34" w:rsidP="00DA5B86">
            <w:pPr>
              <w:spacing w:after="160"/>
              <w:jc w:val="both"/>
              <w:rPr>
                <w:rFonts w:ascii="Times New Roman" w:hAnsi="Times New Roman"/>
                <w:bCs/>
                <w:lang w:eastAsia="hr-HR"/>
              </w:rPr>
            </w:pPr>
            <w:r w:rsidRPr="00E84449">
              <w:rPr>
                <w:rFonts w:ascii="Times New Roman" w:hAnsi="Times New Roman"/>
                <w:bCs/>
                <w:lang w:eastAsia="hr-HR"/>
              </w:rPr>
              <w:t xml:space="preserve">401.342,38 kn </w:t>
            </w:r>
          </w:p>
        </w:tc>
      </w:tr>
      <w:tr w:rsidR="00210F34" w:rsidRPr="00CA28CD" w:rsidTr="00462664">
        <w:trPr>
          <w:trHeight w:val="999"/>
        </w:trPr>
        <w:tc>
          <w:tcPr>
            <w:tcW w:w="2316" w:type="dxa"/>
            <w:tcBorders>
              <w:top w:val="single" w:sz="4" w:space="0" w:color="000000"/>
              <w:left w:val="single" w:sz="4" w:space="0" w:color="000000"/>
              <w:bottom w:val="single" w:sz="4" w:space="0" w:color="000000"/>
              <w:right w:val="single" w:sz="4" w:space="0" w:color="000000"/>
            </w:tcBorders>
          </w:tcPr>
          <w:p w:rsidR="00210F34" w:rsidRPr="00E84449" w:rsidRDefault="00210F34" w:rsidP="005E4476">
            <w:pPr>
              <w:spacing w:after="0"/>
              <w:rPr>
                <w:rFonts w:ascii="Times New Roman" w:hAnsi="Times New Roman"/>
                <w:bCs/>
                <w:lang w:eastAsia="hr-HR"/>
              </w:rPr>
            </w:pPr>
            <w:r w:rsidRPr="00E84449">
              <w:rPr>
                <w:rFonts w:ascii="Times New Roman" w:hAnsi="Times New Roman"/>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210F34" w:rsidRPr="00B935B6" w:rsidRDefault="00B935B6" w:rsidP="005E4476">
            <w:pPr>
              <w:spacing w:before="100" w:beforeAutospacing="1" w:after="0" w:line="240" w:lineRule="auto"/>
              <w:jc w:val="both"/>
              <w:rPr>
                <w:rFonts w:ascii="Times New Roman" w:eastAsia="Calibri" w:hAnsi="Times New Roman"/>
                <w:bCs/>
              </w:rPr>
            </w:pPr>
            <w:r w:rsidRPr="00E84449">
              <w:rPr>
                <w:rFonts w:ascii="Times New Roman" w:hAnsi="Times New Roman"/>
                <w:bCs/>
                <w:lang w:eastAsia="hr-HR"/>
              </w:rPr>
              <w:t xml:space="preserve">Izvršenje </w:t>
            </w:r>
            <w:r>
              <w:rPr>
                <w:rFonts w:ascii="Times New Roman" w:hAnsi="Times New Roman"/>
                <w:bCs/>
                <w:lang w:eastAsia="hr-HR"/>
              </w:rPr>
              <w:t>u iznosu od</w:t>
            </w:r>
            <w:r w:rsidR="00210F34" w:rsidRPr="00E84449">
              <w:rPr>
                <w:rFonts w:ascii="Times New Roman" w:hAnsi="Times New Roman"/>
                <w:bCs/>
                <w:lang w:eastAsia="hr-HR"/>
              </w:rPr>
              <w:t xml:space="preserve"> 401.342,38,00 kn </w:t>
            </w:r>
            <w:r>
              <w:rPr>
                <w:rFonts w:ascii="Times New Roman" w:hAnsi="Times New Roman"/>
                <w:bCs/>
                <w:lang w:eastAsia="hr-HR"/>
              </w:rPr>
              <w:t xml:space="preserve">- </w:t>
            </w:r>
            <w:r w:rsidR="00210F34" w:rsidRPr="00E84449">
              <w:rPr>
                <w:rFonts w:ascii="Times New Roman" w:hAnsi="Times New Roman"/>
                <w:bCs/>
                <w:lang w:eastAsia="hr-HR"/>
              </w:rPr>
              <w:t>ostvarenje od  66,89% u odnosu n</w:t>
            </w:r>
            <w:r>
              <w:rPr>
                <w:rFonts w:ascii="Times New Roman" w:hAnsi="Times New Roman"/>
                <w:bCs/>
                <w:lang w:eastAsia="hr-HR"/>
              </w:rPr>
              <w:t>a plan je rezultat nemogućnosti</w:t>
            </w:r>
            <w:r w:rsidR="00210F34" w:rsidRPr="00E84449">
              <w:rPr>
                <w:rFonts w:ascii="Times New Roman" w:hAnsi="Times New Roman"/>
                <w:bCs/>
                <w:lang w:eastAsia="hr-HR"/>
              </w:rPr>
              <w:t xml:space="preserve"> izrade i provedbi planiranih elaborata zbog homogenizacije katastarskih planova. Dio izvršenja se odnosi na rashode za </w:t>
            </w:r>
            <w:r w:rsidR="00210F34" w:rsidRPr="00B935B6">
              <w:rPr>
                <w:rFonts w:ascii="Times New Roman" w:hAnsi="Times New Roman"/>
                <w:bCs/>
                <w:lang w:eastAsia="hr-HR"/>
              </w:rPr>
              <w:t>geodetsko evidentiranje prometnica po Dodatku Ugovora sklopljenom s tvrtkom GEO CAD d.o.o. Šibenik iz  2017. godine, a dio sukladno sklopljenom ugovoru za geodetske usluge iz 2019. godine sa zajednicom ponuditelja – Geodetska mjerenja d.o.o. Šibenik i Geomar d.o.o. Split</w:t>
            </w:r>
            <w:r w:rsidR="00210F34" w:rsidRPr="00B935B6">
              <w:rPr>
                <w:rFonts w:ascii="Times New Roman" w:hAnsi="Times New Roman"/>
                <w:bCs/>
              </w:rPr>
              <w:t xml:space="preserve"> za geodetske usluge (izrada geodetskih situacijskih nacrta stanja u položajnom i visinskom smislu, izrada parcelacijskih elaborata temeljem predmetne prostorne dokumentacije, izrada geodetskih elaborata evidentiranja, brisanja ili promjena podataka o zgradama ili drugim građevinama, izrada geodetskih projekata za potrebe dobivanja lokacijske ili građevinske dozvole, izrada elaborata nepotpunog izvlaštenja, geodetski radovi za imovinsko-pravne poslove te ostale vrste geodetskih elaborata) i hidrografske usluge. </w:t>
            </w:r>
          </w:p>
          <w:p w:rsidR="00210F34" w:rsidRDefault="00210F34" w:rsidP="005E4476">
            <w:pPr>
              <w:spacing w:after="0" w:line="240" w:lineRule="auto"/>
              <w:jc w:val="both"/>
              <w:rPr>
                <w:rFonts w:ascii="Times New Roman" w:hAnsi="Times New Roman"/>
                <w:bCs/>
                <w:lang w:eastAsia="hr-HR"/>
              </w:rPr>
            </w:pPr>
          </w:p>
          <w:p w:rsidR="00B935B6" w:rsidRPr="00E84449" w:rsidRDefault="00B935B6" w:rsidP="005E4476">
            <w:pPr>
              <w:spacing w:after="0" w:line="240" w:lineRule="auto"/>
              <w:jc w:val="both"/>
              <w:rPr>
                <w:rFonts w:ascii="Times New Roman" w:hAnsi="Times New Roman"/>
                <w:bCs/>
                <w:lang w:eastAsia="hr-HR"/>
              </w:rPr>
            </w:pPr>
          </w:p>
        </w:tc>
      </w:tr>
      <w:tr w:rsidR="00210F34" w:rsidRPr="00CA28CD" w:rsidTr="00462664">
        <w:trPr>
          <w:trHeight w:val="345"/>
        </w:trPr>
        <w:tc>
          <w:tcPr>
            <w:tcW w:w="2316" w:type="dxa"/>
            <w:tcBorders>
              <w:top w:val="single" w:sz="4" w:space="0" w:color="000000"/>
              <w:left w:val="single" w:sz="4" w:space="0" w:color="000000"/>
              <w:bottom w:val="single" w:sz="4" w:space="0" w:color="auto"/>
              <w:right w:val="single" w:sz="4" w:space="0" w:color="000000"/>
            </w:tcBorders>
          </w:tcPr>
          <w:p w:rsidR="00210F34" w:rsidRPr="00CA28CD" w:rsidRDefault="00210F34" w:rsidP="00DA5B86">
            <w:pPr>
              <w:spacing w:after="160"/>
              <w:rPr>
                <w:rFonts w:ascii="Times New Roman" w:hAnsi="Times New Roman"/>
                <w:lang w:eastAsia="hr-HR"/>
              </w:rPr>
            </w:pPr>
            <w:r w:rsidRPr="00CA28CD">
              <w:rPr>
                <w:rFonts w:ascii="Times New Roman" w:hAnsi="Times New Roman"/>
                <w:b/>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210F34" w:rsidRPr="00D52D5A" w:rsidRDefault="00210F34" w:rsidP="00DA5B86">
            <w:pPr>
              <w:spacing w:after="160"/>
              <w:jc w:val="both"/>
              <w:rPr>
                <w:rFonts w:ascii="Times New Roman" w:hAnsi="Times New Roman"/>
                <w:b/>
                <w:bCs/>
                <w:lang w:eastAsia="hr-HR"/>
              </w:rPr>
            </w:pPr>
            <w:r w:rsidRPr="00D52D5A">
              <w:rPr>
                <w:rFonts w:ascii="Times New Roman" w:hAnsi="Times New Roman"/>
                <w:b/>
                <w:bCs/>
                <w:lang w:eastAsia="hr-HR"/>
              </w:rPr>
              <w:t>1044 TEKUĆE I INVESTICIJSKO ODRŽAVANJE STANOVA I                                                             ZAJEDNIČKIH DIJELOVA ZGRADA</w:t>
            </w:r>
          </w:p>
        </w:tc>
      </w:tr>
      <w:tr w:rsidR="00210F34" w:rsidRPr="00CA28CD" w:rsidTr="00462664">
        <w:trPr>
          <w:trHeight w:val="240"/>
        </w:trPr>
        <w:tc>
          <w:tcPr>
            <w:tcW w:w="2316" w:type="dxa"/>
            <w:tcBorders>
              <w:top w:val="single" w:sz="4" w:space="0" w:color="auto"/>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0610 Razvoj stanovanja</w:t>
            </w:r>
          </w:p>
        </w:tc>
      </w:tr>
      <w:tr w:rsidR="00210F34" w:rsidRPr="00CA28CD" w:rsidTr="00462664">
        <w:trPr>
          <w:trHeight w:val="713"/>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0"/>
              <w:ind w:right="897"/>
              <w:jc w:val="both"/>
              <w:rPr>
                <w:rFonts w:ascii="Times New Roman" w:hAnsi="Times New Roman"/>
                <w:bCs/>
                <w:lang w:eastAsia="hr-HR"/>
              </w:rPr>
            </w:pPr>
            <w:r w:rsidRPr="00482E4A">
              <w:rPr>
                <w:rFonts w:ascii="Times New Roman" w:hAnsi="Times New Roman"/>
                <w:bCs/>
                <w:lang w:eastAsia="hr-HR"/>
              </w:rPr>
              <w:t>Zakon o vlasništvu i drugim stvarnim pravima,</w:t>
            </w:r>
          </w:p>
          <w:p w:rsidR="00210F34" w:rsidRPr="00482E4A" w:rsidRDefault="00210F34" w:rsidP="00DA5B86">
            <w:pPr>
              <w:spacing w:after="0"/>
              <w:ind w:right="897"/>
              <w:jc w:val="both"/>
              <w:rPr>
                <w:rFonts w:ascii="Times New Roman" w:hAnsi="Times New Roman"/>
                <w:bCs/>
                <w:lang w:eastAsia="hr-HR"/>
              </w:rPr>
            </w:pPr>
            <w:r w:rsidRPr="00482E4A">
              <w:rPr>
                <w:rFonts w:ascii="Times New Roman" w:hAnsi="Times New Roman"/>
                <w:bCs/>
                <w:lang w:eastAsia="hr-HR"/>
              </w:rPr>
              <w:t>Zakon o najmu stanova</w:t>
            </w:r>
          </w:p>
        </w:tc>
      </w:tr>
      <w:tr w:rsidR="00210F34" w:rsidRPr="00CA28CD" w:rsidTr="00462664">
        <w:trPr>
          <w:trHeight w:val="574"/>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20"/>
              <w:jc w:val="both"/>
              <w:rPr>
                <w:rFonts w:ascii="Times New Roman" w:hAnsi="Times New Roman"/>
                <w:bCs/>
                <w:lang w:eastAsia="hr-HR"/>
              </w:rPr>
            </w:pPr>
            <w:r w:rsidRPr="00482E4A">
              <w:rPr>
                <w:rFonts w:ascii="Times New Roman" w:hAnsi="Times New Roman"/>
                <w:bCs/>
                <w:lang w:eastAsia="hr-HR"/>
              </w:rPr>
              <w:t>A104401 Tekuće i investicijsko održavanje stanova i zajedničkih                    dijelova zgrada</w:t>
            </w:r>
          </w:p>
        </w:tc>
      </w:tr>
      <w:tr w:rsidR="00210F34" w:rsidRPr="00CA28CD" w:rsidTr="00462664">
        <w:trPr>
          <w:trHeight w:val="308"/>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20"/>
              <w:jc w:val="both"/>
              <w:rPr>
                <w:rFonts w:ascii="Times New Roman" w:hAnsi="Times New Roman"/>
                <w:bCs/>
                <w:lang w:eastAsia="hr-HR"/>
              </w:rPr>
            </w:pPr>
            <w:r w:rsidRPr="00482E4A">
              <w:rPr>
                <w:rFonts w:ascii="Times New Roman" w:hAnsi="Times New Roman"/>
                <w:bCs/>
                <w:lang w:eastAsia="hr-HR"/>
              </w:rPr>
              <w:t xml:space="preserve">Održavanje  gradskih stanova i zgrada te  poboljšanje  uvjeta stanovanja  </w:t>
            </w:r>
          </w:p>
        </w:tc>
      </w:tr>
      <w:tr w:rsidR="00210F34" w:rsidRPr="00CA28CD" w:rsidTr="00462664">
        <w:trPr>
          <w:trHeight w:val="645"/>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 xml:space="preserve">200.000,00 kn </w:t>
            </w:r>
          </w:p>
        </w:tc>
      </w:tr>
      <w:tr w:rsidR="00210F34" w:rsidRPr="00CA28CD" w:rsidTr="00462664">
        <w:trPr>
          <w:trHeight w:val="598"/>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 xml:space="preserve">179.949,38 kn </w:t>
            </w:r>
          </w:p>
        </w:tc>
      </w:tr>
      <w:tr w:rsidR="00210F34" w:rsidRPr="00CA28CD" w:rsidTr="00462664">
        <w:trPr>
          <w:trHeight w:val="737"/>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B935B6" w:rsidP="00DA5B86">
            <w:pPr>
              <w:spacing w:after="120"/>
              <w:jc w:val="both"/>
              <w:rPr>
                <w:rFonts w:ascii="Times New Roman" w:hAnsi="Times New Roman"/>
                <w:bCs/>
                <w:lang w:eastAsia="hr-HR"/>
              </w:rPr>
            </w:pPr>
            <w:r w:rsidRPr="00482E4A">
              <w:rPr>
                <w:rFonts w:ascii="Times New Roman" w:hAnsi="Times New Roman"/>
                <w:bCs/>
                <w:lang w:eastAsia="hr-HR"/>
              </w:rPr>
              <w:t xml:space="preserve">Izvršenje </w:t>
            </w:r>
            <w:r w:rsidR="00210F34" w:rsidRPr="00482E4A">
              <w:rPr>
                <w:rFonts w:ascii="Times New Roman" w:hAnsi="Times New Roman"/>
                <w:bCs/>
                <w:lang w:eastAsia="hr-HR"/>
              </w:rPr>
              <w:t>u iznosu od 179.949,38 kn</w:t>
            </w:r>
            <w:r>
              <w:rPr>
                <w:rFonts w:ascii="Times New Roman" w:hAnsi="Times New Roman"/>
                <w:bCs/>
                <w:lang w:eastAsia="hr-HR"/>
              </w:rPr>
              <w:t>,</w:t>
            </w:r>
            <w:r w:rsidR="00210F34" w:rsidRPr="00482E4A">
              <w:rPr>
                <w:rFonts w:ascii="Times New Roman" w:hAnsi="Times New Roman"/>
                <w:bCs/>
                <w:lang w:eastAsia="hr-HR"/>
              </w:rPr>
              <w:t xml:space="preserve"> odnosno ostvarenje od 89,97% plana ukazuje na ured</w:t>
            </w:r>
            <w:r>
              <w:rPr>
                <w:rFonts w:ascii="Times New Roman" w:hAnsi="Times New Roman"/>
                <w:bCs/>
                <w:lang w:eastAsia="hr-HR"/>
              </w:rPr>
              <w:t>no izvršavanje ciljeva i obveza</w:t>
            </w:r>
            <w:r w:rsidR="00210F34" w:rsidRPr="00482E4A">
              <w:rPr>
                <w:rFonts w:ascii="Times New Roman" w:hAnsi="Times New Roman"/>
                <w:bCs/>
                <w:lang w:eastAsia="hr-HR"/>
              </w:rPr>
              <w:t xml:space="preserve"> ovog programa</w:t>
            </w:r>
            <w:r>
              <w:rPr>
                <w:rFonts w:ascii="Times New Roman" w:hAnsi="Times New Roman"/>
                <w:bCs/>
                <w:lang w:eastAsia="hr-HR"/>
              </w:rPr>
              <w:t>.</w:t>
            </w:r>
            <w:r w:rsidR="00210F34" w:rsidRPr="00482E4A">
              <w:rPr>
                <w:rFonts w:ascii="Times New Roman" w:hAnsi="Times New Roman"/>
                <w:bCs/>
                <w:lang w:eastAsia="hr-HR"/>
              </w:rPr>
              <w:t xml:space="preserve"> </w:t>
            </w:r>
          </w:p>
        </w:tc>
      </w:tr>
      <w:tr w:rsidR="00210F34" w:rsidRPr="00CA28CD" w:rsidTr="00462664">
        <w:trPr>
          <w:trHeight w:val="315"/>
        </w:trPr>
        <w:tc>
          <w:tcPr>
            <w:tcW w:w="2316" w:type="dxa"/>
            <w:tcBorders>
              <w:top w:val="single" w:sz="4" w:space="0" w:color="000000"/>
              <w:left w:val="single" w:sz="4" w:space="0" w:color="000000"/>
              <w:bottom w:val="single" w:sz="4" w:space="0" w:color="auto"/>
              <w:right w:val="single" w:sz="4" w:space="0" w:color="000000"/>
            </w:tcBorders>
          </w:tcPr>
          <w:p w:rsidR="00210F34" w:rsidRPr="00CA28CD" w:rsidRDefault="00210F34" w:rsidP="00DA5B86">
            <w:pPr>
              <w:spacing w:after="160"/>
              <w:rPr>
                <w:rFonts w:ascii="Times New Roman" w:hAnsi="Times New Roman"/>
                <w:lang w:eastAsia="hr-HR"/>
              </w:rPr>
            </w:pPr>
            <w:r w:rsidRPr="00CA28CD">
              <w:rPr>
                <w:rFonts w:ascii="Times New Roman" w:hAnsi="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210F34" w:rsidRPr="00D52D5A" w:rsidRDefault="00210F34" w:rsidP="00DA5B86">
            <w:pPr>
              <w:spacing w:after="160"/>
              <w:jc w:val="both"/>
              <w:rPr>
                <w:rFonts w:ascii="Times New Roman" w:hAnsi="Times New Roman"/>
                <w:b/>
                <w:bCs/>
                <w:lang w:eastAsia="hr-HR"/>
              </w:rPr>
            </w:pPr>
            <w:r w:rsidRPr="00D52D5A">
              <w:rPr>
                <w:rFonts w:ascii="Times New Roman" w:hAnsi="Times New Roman"/>
                <w:b/>
                <w:bCs/>
                <w:lang w:eastAsia="hr-HR"/>
              </w:rPr>
              <w:t>1043 IZGRADNJA CENTRA ZA GOSPODARENJE OTPADOM BIKARAC</w:t>
            </w:r>
          </w:p>
        </w:tc>
      </w:tr>
      <w:tr w:rsidR="00210F34" w:rsidRPr="00CA28CD" w:rsidTr="00462664">
        <w:trPr>
          <w:trHeight w:val="285"/>
        </w:trPr>
        <w:tc>
          <w:tcPr>
            <w:tcW w:w="2316" w:type="dxa"/>
            <w:tcBorders>
              <w:top w:val="single" w:sz="4" w:space="0" w:color="auto"/>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0510 Gospodarenje otpadom</w:t>
            </w:r>
          </w:p>
        </w:tc>
      </w:tr>
      <w:tr w:rsidR="00210F34" w:rsidRPr="00CA28CD" w:rsidTr="00462664">
        <w:trPr>
          <w:trHeight w:val="442"/>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Zakon o održivom gospodarenju otpadom</w:t>
            </w:r>
          </w:p>
        </w:tc>
      </w:tr>
      <w:tr w:rsidR="00210F34" w:rsidRPr="00CA28CD" w:rsidTr="00462664">
        <w:trPr>
          <w:trHeight w:val="362"/>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K104301 Izgradnja centra za gospodarenjem otpadom</w:t>
            </w:r>
          </w:p>
        </w:tc>
      </w:tr>
      <w:tr w:rsidR="00210F34" w:rsidRPr="00CA28CD" w:rsidTr="00462664">
        <w:trPr>
          <w:trHeight w:val="556"/>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ind w:right="54"/>
              <w:jc w:val="both"/>
              <w:rPr>
                <w:rFonts w:ascii="Times New Roman" w:hAnsi="Times New Roman"/>
                <w:bCs/>
                <w:lang w:eastAsia="hr-HR"/>
              </w:rPr>
            </w:pPr>
            <w:r w:rsidRPr="00482E4A">
              <w:rPr>
                <w:rFonts w:ascii="Times New Roman" w:hAnsi="Times New Roman"/>
                <w:bCs/>
                <w:lang w:eastAsia="hr-HR"/>
              </w:rPr>
              <w:t>Izgradnja hale za baliranje</w:t>
            </w:r>
          </w:p>
        </w:tc>
      </w:tr>
      <w:tr w:rsidR="00210F34" w:rsidRPr="00CA28CD" w:rsidTr="00462664">
        <w:trPr>
          <w:trHeight w:val="595"/>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 xml:space="preserve">1.200.000,00 kn </w:t>
            </w:r>
          </w:p>
        </w:tc>
      </w:tr>
      <w:tr w:rsidR="00210F34" w:rsidRPr="00CA28CD" w:rsidTr="00462664">
        <w:trPr>
          <w:trHeight w:val="596"/>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1.200.000,00 kn</w:t>
            </w:r>
          </w:p>
        </w:tc>
      </w:tr>
      <w:tr w:rsidR="00210F34" w:rsidRPr="00CA28CD" w:rsidTr="00462664">
        <w:trPr>
          <w:trHeight w:val="3295"/>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210F34" w:rsidRDefault="00B935B6" w:rsidP="00DA5B86">
            <w:pPr>
              <w:spacing w:after="120"/>
              <w:jc w:val="both"/>
              <w:rPr>
                <w:rFonts w:ascii="Times New Roman" w:hAnsi="Times New Roman"/>
                <w:bCs/>
                <w:lang w:eastAsia="hr-HR"/>
              </w:rPr>
            </w:pPr>
            <w:r w:rsidRPr="00482E4A">
              <w:rPr>
                <w:rFonts w:ascii="Times New Roman" w:hAnsi="Times New Roman"/>
                <w:bCs/>
                <w:lang w:eastAsia="hr-HR"/>
              </w:rPr>
              <w:t xml:space="preserve">Sukladno </w:t>
            </w:r>
            <w:r w:rsidR="00210F34" w:rsidRPr="00482E4A">
              <w:rPr>
                <w:rFonts w:ascii="Times New Roman" w:hAnsi="Times New Roman"/>
                <w:bCs/>
                <w:lang w:eastAsia="hr-HR"/>
              </w:rPr>
              <w:t xml:space="preserve">Ugovoru o uređenju međusobnih odnosa vezanih uz gradnju hale za smještaj balirke za baliranje papira na CGO Bikarac između Fonda za zaštitu okoliša i energetsku učinkovitost i Grada Šibenika broj 2019/0033622, </w:t>
            </w:r>
            <w:r w:rsidRPr="00482E4A">
              <w:rPr>
                <w:rFonts w:ascii="Times New Roman" w:hAnsi="Times New Roman"/>
                <w:bCs/>
                <w:lang w:eastAsia="hr-HR"/>
              </w:rPr>
              <w:t>KLASA</w:t>
            </w:r>
            <w:r w:rsidR="00210F34" w:rsidRPr="00482E4A">
              <w:rPr>
                <w:rFonts w:ascii="Times New Roman" w:hAnsi="Times New Roman"/>
                <w:bCs/>
                <w:lang w:eastAsia="hr-HR"/>
              </w:rPr>
              <w:t>: 406-01/19-01/71 od 29. kolovoza 2019.)</w:t>
            </w:r>
            <w:r w:rsidR="00210F34" w:rsidRPr="00482E4A">
              <w:rPr>
                <w:bCs/>
                <w:lang w:eastAsia="hr-HR"/>
              </w:rPr>
              <w:t xml:space="preserve"> G</w:t>
            </w:r>
            <w:r w:rsidR="00210F34" w:rsidRPr="00482E4A">
              <w:rPr>
                <w:rFonts w:ascii="Times New Roman" w:hAnsi="Times New Roman"/>
                <w:bCs/>
                <w:lang w:eastAsia="hr-HR"/>
              </w:rPr>
              <w:t>radu Šibeniku su odobrena sredstva pomoći najviše u iznosu od 1.200.000,00 kn</w:t>
            </w:r>
            <w:r>
              <w:rPr>
                <w:rFonts w:ascii="Times New Roman" w:hAnsi="Times New Roman"/>
                <w:bCs/>
                <w:lang w:eastAsia="hr-HR"/>
              </w:rPr>
              <w:t>,</w:t>
            </w:r>
            <w:r w:rsidR="00210F34" w:rsidRPr="00482E4A">
              <w:rPr>
                <w:rFonts w:ascii="Times New Roman" w:hAnsi="Times New Roman"/>
                <w:bCs/>
                <w:lang w:eastAsia="hr-HR"/>
              </w:rPr>
              <w:t xml:space="preserve"> što iznosi 60% procijenjenih vrijednosti i opravdanih troškova. Grad Šibenik je povjerio radove trgovačkom društvu Bikarac temeljem sklopljenog Ugovora o uređenju međusobnih odnosa vezanih uz gradnju hale kojim se društvo obvezalo isključivo namjenski utrošiti osigurana sredstva</w:t>
            </w:r>
            <w:r>
              <w:rPr>
                <w:rFonts w:ascii="Times New Roman" w:hAnsi="Times New Roman"/>
                <w:bCs/>
                <w:lang w:eastAsia="hr-HR"/>
              </w:rPr>
              <w:t>,</w:t>
            </w:r>
            <w:r w:rsidR="00210F34" w:rsidRPr="00482E4A">
              <w:rPr>
                <w:rFonts w:ascii="Times New Roman" w:hAnsi="Times New Roman"/>
                <w:bCs/>
                <w:lang w:eastAsia="hr-HR"/>
              </w:rPr>
              <w:t xml:space="preserve"> kao i osigurati preostalih 40% potrebnih sredstava.</w:t>
            </w:r>
          </w:p>
          <w:p w:rsidR="00482E4A" w:rsidRDefault="00482E4A" w:rsidP="00DA5B86">
            <w:pPr>
              <w:spacing w:after="120"/>
              <w:jc w:val="both"/>
              <w:rPr>
                <w:rFonts w:ascii="Times New Roman" w:hAnsi="Times New Roman"/>
                <w:bCs/>
                <w:lang w:eastAsia="hr-HR"/>
              </w:rPr>
            </w:pPr>
          </w:p>
          <w:p w:rsidR="00B935B6" w:rsidRPr="00482E4A" w:rsidRDefault="00B935B6" w:rsidP="00DA5B86">
            <w:pPr>
              <w:spacing w:after="120"/>
              <w:jc w:val="both"/>
              <w:rPr>
                <w:rFonts w:ascii="Times New Roman" w:hAnsi="Times New Roman"/>
                <w:bCs/>
                <w:lang w:eastAsia="hr-HR"/>
              </w:rPr>
            </w:pPr>
          </w:p>
        </w:tc>
      </w:tr>
      <w:tr w:rsidR="00210F34" w:rsidRPr="00CA28CD" w:rsidTr="00462664">
        <w:trPr>
          <w:trHeight w:val="406"/>
        </w:trPr>
        <w:tc>
          <w:tcPr>
            <w:tcW w:w="2316" w:type="dxa"/>
            <w:tcBorders>
              <w:top w:val="single" w:sz="4" w:space="0" w:color="000000"/>
              <w:left w:val="single" w:sz="4" w:space="0" w:color="000000"/>
              <w:bottom w:val="single" w:sz="4" w:space="0" w:color="auto"/>
              <w:right w:val="single" w:sz="4" w:space="0" w:color="000000"/>
            </w:tcBorders>
          </w:tcPr>
          <w:p w:rsidR="00210F34" w:rsidRPr="00CA28CD" w:rsidRDefault="00210F34" w:rsidP="00DA5B86">
            <w:pPr>
              <w:spacing w:after="160"/>
              <w:rPr>
                <w:rFonts w:ascii="Times New Roman" w:hAnsi="Times New Roman"/>
                <w:lang w:eastAsia="hr-HR"/>
              </w:rPr>
            </w:pPr>
            <w:r w:rsidRPr="00CA28CD">
              <w:rPr>
                <w:rFonts w:ascii="Times New Roman" w:hAnsi="Times New Roman"/>
                <w:lang w:eastAsia="hr-HR"/>
              </w:rPr>
              <w:lastRenderedPageBreak/>
              <w:t xml:space="preserve"> </w:t>
            </w:r>
            <w:r w:rsidRPr="00CA28CD">
              <w:rPr>
                <w:rFonts w:ascii="Times New Roman" w:hAnsi="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210F34" w:rsidRPr="00D52D5A" w:rsidRDefault="00210F34" w:rsidP="00DA5B86">
            <w:pPr>
              <w:spacing w:after="120"/>
              <w:jc w:val="both"/>
              <w:rPr>
                <w:rFonts w:ascii="Times New Roman" w:hAnsi="Times New Roman"/>
                <w:b/>
                <w:bCs/>
                <w:lang w:eastAsia="hr-HR"/>
              </w:rPr>
            </w:pPr>
            <w:r w:rsidRPr="00D52D5A">
              <w:rPr>
                <w:rFonts w:ascii="Times New Roman" w:hAnsi="Times New Roman"/>
                <w:b/>
                <w:bCs/>
                <w:lang w:eastAsia="hr-HR"/>
              </w:rPr>
              <w:t>1056 GOSPODARENJE GRADSKOM IMOVINOM</w:t>
            </w:r>
          </w:p>
        </w:tc>
      </w:tr>
      <w:tr w:rsidR="00210F34" w:rsidRPr="00482E4A" w:rsidTr="00462664">
        <w:trPr>
          <w:trHeight w:val="285"/>
        </w:trPr>
        <w:tc>
          <w:tcPr>
            <w:tcW w:w="2316" w:type="dxa"/>
            <w:tcBorders>
              <w:top w:val="single" w:sz="4" w:space="0" w:color="auto"/>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0474 Višenamjenski razvojni projekti</w:t>
            </w:r>
          </w:p>
        </w:tc>
      </w:tr>
      <w:tr w:rsidR="00210F34" w:rsidRPr="00482E4A" w:rsidTr="00462664">
        <w:trPr>
          <w:trHeight w:val="800"/>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0"/>
              <w:jc w:val="both"/>
              <w:rPr>
                <w:rFonts w:ascii="Times New Roman" w:hAnsi="Times New Roman"/>
                <w:bCs/>
                <w:lang w:eastAsia="hr-HR"/>
              </w:rPr>
            </w:pPr>
            <w:r w:rsidRPr="00482E4A">
              <w:rPr>
                <w:rFonts w:ascii="Times New Roman" w:hAnsi="Times New Roman"/>
                <w:bCs/>
                <w:lang w:eastAsia="hr-HR"/>
              </w:rPr>
              <w:t>Zakon o vlasništvu i drugim stvarnim pravima</w:t>
            </w:r>
          </w:p>
          <w:p w:rsidR="00210F34" w:rsidRPr="00482E4A" w:rsidRDefault="00210F34" w:rsidP="00DA5B86">
            <w:pPr>
              <w:spacing w:after="0"/>
              <w:jc w:val="both"/>
              <w:rPr>
                <w:rFonts w:ascii="Times New Roman" w:hAnsi="Times New Roman"/>
                <w:bCs/>
                <w:lang w:eastAsia="hr-HR"/>
              </w:rPr>
            </w:pPr>
            <w:r w:rsidRPr="00482E4A">
              <w:rPr>
                <w:rFonts w:ascii="Times New Roman" w:hAnsi="Times New Roman"/>
                <w:bCs/>
                <w:lang w:eastAsia="hr-HR"/>
              </w:rPr>
              <w:t>Zakon o izvlaštenju i određivanju naknade</w:t>
            </w:r>
          </w:p>
          <w:p w:rsidR="00210F34" w:rsidRPr="00482E4A" w:rsidRDefault="00210F34" w:rsidP="00DA5B86">
            <w:pPr>
              <w:spacing w:after="0"/>
              <w:jc w:val="both"/>
              <w:rPr>
                <w:rFonts w:ascii="Times New Roman" w:hAnsi="Times New Roman"/>
                <w:bCs/>
                <w:lang w:eastAsia="hr-HR"/>
              </w:rPr>
            </w:pPr>
            <w:r w:rsidRPr="00482E4A">
              <w:rPr>
                <w:rFonts w:ascii="Times New Roman" w:hAnsi="Times New Roman"/>
                <w:bCs/>
                <w:lang w:eastAsia="hr-HR"/>
              </w:rPr>
              <w:t>Zakon o gradnji</w:t>
            </w:r>
          </w:p>
          <w:p w:rsidR="00210F34" w:rsidRPr="00482E4A" w:rsidRDefault="00210F34" w:rsidP="00DA5B86">
            <w:pPr>
              <w:spacing w:after="0"/>
              <w:jc w:val="both"/>
              <w:rPr>
                <w:rFonts w:ascii="Times New Roman" w:hAnsi="Times New Roman"/>
                <w:bCs/>
                <w:lang w:eastAsia="hr-HR"/>
              </w:rPr>
            </w:pPr>
            <w:r w:rsidRPr="00482E4A">
              <w:rPr>
                <w:rFonts w:ascii="Times New Roman" w:hAnsi="Times New Roman"/>
                <w:bCs/>
                <w:lang w:eastAsia="hr-HR"/>
              </w:rPr>
              <w:t xml:space="preserve">Zako o obveznim odnosima </w:t>
            </w:r>
          </w:p>
        </w:tc>
      </w:tr>
      <w:tr w:rsidR="00210F34" w:rsidRPr="00482E4A" w:rsidTr="00462664">
        <w:trPr>
          <w:trHeight w:val="784"/>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0"/>
              <w:jc w:val="both"/>
              <w:rPr>
                <w:rFonts w:ascii="Times New Roman" w:hAnsi="Times New Roman"/>
                <w:bCs/>
                <w:lang w:eastAsia="hr-HR"/>
              </w:rPr>
            </w:pPr>
            <w:r w:rsidRPr="00482E4A">
              <w:rPr>
                <w:rFonts w:ascii="Times New Roman" w:hAnsi="Times New Roman"/>
                <w:bCs/>
                <w:lang w:eastAsia="hr-HR"/>
              </w:rPr>
              <w:t>K105601 Zemljište</w:t>
            </w:r>
          </w:p>
          <w:p w:rsidR="00210F34" w:rsidRPr="00482E4A" w:rsidRDefault="00210F34" w:rsidP="00DA5B86">
            <w:pPr>
              <w:spacing w:after="0"/>
              <w:jc w:val="both"/>
              <w:rPr>
                <w:rFonts w:ascii="Times New Roman" w:hAnsi="Times New Roman"/>
                <w:bCs/>
                <w:lang w:eastAsia="hr-HR"/>
              </w:rPr>
            </w:pPr>
            <w:r w:rsidRPr="00482E4A">
              <w:rPr>
                <w:rFonts w:ascii="Times New Roman" w:hAnsi="Times New Roman"/>
                <w:bCs/>
                <w:lang w:eastAsia="hr-HR"/>
              </w:rPr>
              <w:t>K105602 Ulaganje u gradsku imovinu</w:t>
            </w:r>
          </w:p>
          <w:p w:rsidR="00210F34" w:rsidRPr="00482E4A" w:rsidRDefault="00210F34" w:rsidP="00DA5B86">
            <w:pPr>
              <w:spacing w:after="0"/>
              <w:jc w:val="both"/>
              <w:rPr>
                <w:rFonts w:ascii="Times New Roman" w:hAnsi="Times New Roman"/>
                <w:bCs/>
                <w:lang w:eastAsia="hr-HR"/>
              </w:rPr>
            </w:pPr>
            <w:r w:rsidRPr="00482E4A">
              <w:rPr>
                <w:rFonts w:ascii="Times New Roman" w:hAnsi="Times New Roman"/>
                <w:bCs/>
                <w:lang w:eastAsia="hr-HR"/>
              </w:rPr>
              <w:t>T105604 Sufinanciranje uređenja zgrade Županijskog suda</w:t>
            </w:r>
          </w:p>
          <w:p w:rsidR="00210F34" w:rsidRPr="00482E4A" w:rsidRDefault="00210F34" w:rsidP="00DA5B86">
            <w:pPr>
              <w:spacing w:after="0"/>
              <w:jc w:val="both"/>
              <w:rPr>
                <w:rFonts w:ascii="Times New Roman" w:hAnsi="Times New Roman"/>
                <w:bCs/>
                <w:lang w:eastAsia="hr-HR"/>
              </w:rPr>
            </w:pPr>
            <w:r w:rsidRPr="00482E4A">
              <w:rPr>
                <w:rFonts w:ascii="Times New Roman" w:hAnsi="Times New Roman"/>
                <w:bCs/>
                <w:lang w:eastAsia="hr-HR"/>
              </w:rPr>
              <w:t>T105606 Kupnja stanova u POS-u</w:t>
            </w:r>
          </w:p>
          <w:p w:rsidR="00210F34" w:rsidRPr="00482E4A" w:rsidRDefault="00210F34" w:rsidP="00DA5B86">
            <w:pPr>
              <w:spacing w:after="0"/>
              <w:jc w:val="both"/>
              <w:rPr>
                <w:rFonts w:ascii="Times New Roman" w:hAnsi="Times New Roman"/>
                <w:bCs/>
                <w:lang w:eastAsia="hr-HR"/>
              </w:rPr>
            </w:pPr>
            <w:r w:rsidRPr="00482E4A">
              <w:rPr>
                <w:rFonts w:ascii="Times New Roman" w:hAnsi="Times New Roman"/>
                <w:bCs/>
                <w:lang w:eastAsia="hr-HR"/>
              </w:rPr>
              <w:t xml:space="preserve">T105607 Razvoj projekta Batižele </w:t>
            </w:r>
          </w:p>
        </w:tc>
      </w:tr>
      <w:tr w:rsidR="00210F34" w:rsidRPr="00482E4A" w:rsidTr="00462664">
        <w:trPr>
          <w:trHeight w:val="840"/>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20"/>
              <w:jc w:val="both"/>
              <w:rPr>
                <w:rFonts w:ascii="Times New Roman" w:hAnsi="Times New Roman"/>
                <w:bCs/>
                <w:lang w:eastAsia="hr-HR"/>
              </w:rPr>
            </w:pPr>
            <w:r w:rsidRPr="00482E4A">
              <w:rPr>
                <w:rFonts w:ascii="Times New Roman" w:hAnsi="Times New Roman"/>
                <w:bCs/>
                <w:lang w:eastAsia="hr-HR"/>
              </w:rPr>
              <w:t>Rješavanje imovinsko-pravnih poslova te racionalno gospodarenje gradskom imovinom</w:t>
            </w:r>
          </w:p>
        </w:tc>
      </w:tr>
      <w:tr w:rsidR="00210F34" w:rsidRPr="00482E4A" w:rsidTr="00462664">
        <w:trPr>
          <w:trHeight w:val="640"/>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rPr>
                <w:rFonts w:ascii="Times New Roman" w:hAnsi="Times New Roman"/>
                <w:bCs/>
                <w:lang w:eastAsia="hr-HR"/>
              </w:rPr>
            </w:pPr>
            <w:r w:rsidRPr="00482E4A">
              <w:rPr>
                <w:rFonts w:ascii="Times New Roman" w:hAnsi="Times New Roman"/>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jc w:val="both"/>
              <w:rPr>
                <w:rFonts w:ascii="Times New Roman" w:hAnsi="Times New Roman"/>
                <w:bCs/>
                <w:lang w:eastAsia="hr-HR"/>
              </w:rPr>
            </w:pPr>
            <w:r w:rsidRPr="00482E4A">
              <w:rPr>
                <w:rFonts w:ascii="Times New Roman" w:hAnsi="Times New Roman"/>
                <w:bCs/>
                <w:lang w:eastAsia="hr-HR"/>
              </w:rPr>
              <w:t xml:space="preserve">7.733.000,00 kn </w:t>
            </w:r>
          </w:p>
        </w:tc>
      </w:tr>
      <w:tr w:rsidR="00210F34" w:rsidRPr="00482E4A" w:rsidTr="00462664">
        <w:trPr>
          <w:trHeight w:val="596"/>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line="259" w:lineRule="auto"/>
              <w:rPr>
                <w:rFonts w:ascii="Times New Roman" w:hAnsi="Times New Roman"/>
                <w:bCs/>
                <w:lang w:eastAsia="hr-HR"/>
              </w:rPr>
            </w:pPr>
            <w:r w:rsidRPr="00482E4A">
              <w:rPr>
                <w:rFonts w:ascii="Times New Roman" w:hAnsi="Times New Roman"/>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line="259" w:lineRule="auto"/>
              <w:jc w:val="both"/>
              <w:rPr>
                <w:rFonts w:ascii="Times New Roman" w:hAnsi="Times New Roman"/>
                <w:bCs/>
                <w:lang w:eastAsia="hr-HR"/>
              </w:rPr>
            </w:pPr>
            <w:r w:rsidRPr="00482E4A">
              <w:rPr>
                <w:rFonts w:ascii="Times New Roman" w:hAnsi="Times New Roman"/>
                <w:bCs/>
                <w:lang w:eastAsia="hr-HR"/>
              </w:rPr>
              <w:t xml:space="preserve">7.622.671,11 kn </w:t>
            </w:r>
          </w:p>
        </w:tc>
      </w:tr>
      <w:tr w:rsidR="00210F34" w:rsidRPr="00482E4A" w:rsidTr="00462664">
        <w:trPr>
          <w:trHeight w:val="2262"/>
        </w:trPr>
        <w:tc>
          <w:tcPr>
            <w:tcW w:w="2316" w:type="dxa"/>
            <w:tcBorders>
              <w:top w:val="single" w:sz="4" w:space="0" w:color="000000"/>
              <w:left w:val="single" w:sz="4" w:space="0" w:color="000000"/>
              <w:bottom w:val="single" w:sz="4" w:space="0" w:color="000000"/>
              <w:right w:val="single" w:sz="4" w:space="0" w:color="000000"/>
            </w:tcBorders>
          </w:tcPr>
          <w:p w:rsidR="00210F34" w:rsidRPr="00482E4A" w:rsidRDefault="00210F34" w:rsidP="00DA5B86">
            <w:pPr>
              <w:spacing w:after="160" w:line="259" w:lineRule="auto"/>
              <w:rPr>
                <w:rFonts w:ascii="Times New Roman" w:hAnsi="Times New Roman"/>
                <w:bCs/>
                <w:lang w:eastAsia="hr-HR"/>
              </w:rPr>
            </w:pPr>
            <w:r w:rsidRPr="00482E4A">
              <w:rPr>
                <w:rFonts w:ascii="Times New Roman" w:hAnsi="Times New Roman"/>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210F34" w:rsidRPr="00B935B6" w:rsidRDefault="00210F34" w:rsidP="00210F34">
            <w:pPr>
              <w:pStyle w:val="ListParagraph"/>
              <w:numPr>
                <w:ilvl w:val="0"/>
                <w:numId w:val="5"/>
              </w:numPr>
              <w:spacing w:after="0"/>
              <w:jc w:val="both"/>
              <w:rPr>
                <w:rFonts w:ascii="Times New Roman" w:hAnsi="Times New Roman"/>
                <w:bCs/>
                <w:lang w:eastAsia="hr-HR"/>
              </w:rPr>
            </w:pPr>
            <w:r w:rsidRPr="00B935B6">
              <w:rPr>
                <w:rFonts w:ascii="Times New Roman" w:hAnsi="Times New Roman"/>
                <w:bCs/>
                <w:lang w:eastAsia="hr-HR"/>
              </w:rPr>
              <w:t>K105601 Zemljište</w:t>
            </w:r>
          </w:p>
          <w:p w:rsidR="00210F34" w:rsidRPr="00B935B6" w:rsidRDefault="00210F34" w:rsidP="00DA5B86">
            <w:pPr>
              <w:spacing w:after="0"/>
              <w:jc w:val="both"/>
              <w:rPr>
                <w:rFonts w:ascii="Times New Roman" w:hAnsi="Times New Roman"/>
                <w:bCs/>
                <w:lang w:eastAsia="hr-HR"/>
              </w:rPr>
            </w:pPr>
            <w:r w:rsidRPr="00B935B6">
              <w:rPr>
                <w:rFonts w:ascii="Times New Roman" w:hAnsi="Times New Roman"/>
                <w:bCs/>
                <w:lang w:eastAsia="hr-HR"/>
              </w:rPr>
              <w:t>Izvršenje u iznosu 3.924.588,84 kn</w:t>
            </w:r>
            <w:r w:rsidR="00B935B6" w:rsidRPr="00B935B6">
              <w:rPr>
                <w:rFonts w:ascii="Times New Roman" w:hAnsi="Times New Roman"/>
                <w:bCs/>
                <w:lang w:eastAsia="hr-HR"/>
              </w:rPr>
              <w:t>,</w:t>
            </w:r>
            <w:r w:rsidRPr="00B935B6">
              <w:rPr>
                <w:rFonts w:ascii="Times New Roman" w:hAnsi="Times New Roman"/>
                <w:bCs/>
                <w:lang w:eastAsia="hr-HR"/>
              </w:rPr>
              <w:t xml:space="preserve"> što je za 8,71% više u odnosu na plan, a obuhvaća rashode izvlaštenja zemljišta namjene izgradnje prometnice u Njivicama, naknade štete fizičkim i pravnim osobama po sudskim nagodba</w:t>
            </w:r>
            <w:r w:rsidR="00B935B6">
              <w:rPr>
                <w:rFonts w:ascii="Times New Roman" w:hAnsi="Times New Roman"/>
                <w:bCs/>
                <w:lang w:eastAsia="hr-HR"/>
              </w:rPr>
              <w:t>ma, zatezne kamate po istima te</w:t>
            </w:r>
            <w:r w:rsidRPr="00B935B6">
              <w:rPr>
                <w:rFonts w:ascii="Times New Roman" w:hAnsi="Times New Roman"/>
                <w:bCs/>
                <w:lang w:eastAsia="hr-HR"/>
              </w:rPr>
              <w:t xml:space="preserve"> prekoračenje u odnosu na Plan koji se odnosi na dobivenu kapitalnu donaciju (procijenjene tržišne vrijednosti 1.274.813,00 kn) – ustupljeno zemljište Gradu Šibeniku sukladno </w:t>
            </w:r>
            <w:r w:rsidR="00B935B6">
              <w:rPr>
                <w:rFonts w:ascii="Times New Roman" w:hAnsi="Times New Roman"/>
                <w:bCs/>
                <w:lang w:eastAsia="hr-HR"/>
              </w:rPr>
              <w:t>ugovoru o ustupanju zemljišta s</w:t>
            </w:r>
            <w:r w:rsidRPr="00B935B6">
              <w:rPr>
                <w:rFonts w:ascii="Times New Roman" w:hAnsi="Times New Roman"/>
                <w:bCs/>
                <w:lang w:eastAsia="hr-HR"/>
              </w:rPr>
              <w:t xml:space="preserve"> tvrtkom Vidici d.o.o. u svrhu gradnje prometnice u ohuhvatu UPU Bioci -</w:t>
            </w:r>
            <w:r w:rsidR="00B935B6">
              <w:rPr>
                <w:rFonts w:ascii="Times New Roman" w:hAnsi="Times New Roman"/>
                <w:bCs/>
                <w:lang w:eastAsia="hr-HR"/>
              </w:rPr>
              <w:t xml:space="preserve"> </w:t>
            </w:r>
            <w:r w:rsidRPr="00B935B6">
              <w:rPr>
                <w:rFonts w:ascii="Times New Roman" w:hAnsi="Times New Roman"/>
                <w:bCs/>
                <w:lang w:eastAsia="hr-HR"/>
              </w:rPr>
              <w:t xml:space="preserve">Sv. Mara što je evidentirano sukladno Pravilniku o proračunskom računovodstvu te čl. 50. Zakona o proračunu </w:t>
            </w:r>
            <w:r w:rsidR="00B935B6">
              <w:rPr>
                <w:rFonts w:ascii="Times New Roman" w:hAnsi="Times New Roman"/>
                <w:bCs/>
                <w:lang w:eastAsia="hr-HR"/>
              </w:rPr>
              <w:t xml:space="preserve">i </w:t>
            </w:r>
            <w:r w:rsidRPr="00B935B6">
              <w:rPr>
                <w:rFonts w:ascii="Times New Roman" w:hAnsi="Times New Roman"/>
                <w:bCs/>
                <w:lang w:eastAsia="hr-HR"/>
              </w:rPr>
              <w:t xml:space="preserve">čl. 3. Odluke </w:t>
            </w:r>
            <w:r w:rsidRPr="00B935B6">
              <w:rPr>
                <w:rFonts w:ascii="Times New Roman" w:hAnsi="Times New Roman"/>
                <w:bCs/>
              </w:rPr>
              <w:t>o izvršavanju Proračuna Grada Šibenika za 2020. godinu („Službeni glasnik Grada Šibenika“, broj 9/19, 7/20, 12/20</w:t>
            </w:r>
            <w:r w:rsidRPr="00B935B6">
              <w:rPr>
                <w:rFonts w:ascii="Times New Roman" w:hAnsi="Times New Roman"/>
                <w:bCs/>
                <w:lang w:eastAsia="hr-HR"/>
              </w:rPr>
              <w:t xml:space="preserve">) te kapitalnu donaciju fizičkoj osobi po sklopljenom ugovoru o darovanju građevinskog zemljišta, a u sklopu komunalnog opremanja za izgradnju obiteljske kuće sukladno </w:t>
            </w:r>
            <w:r w:rsidR="00B935B6">
              <w:rPr>
                <w:rFonts w:ascii="Times New Roman" w:hAnsi="Times New Roman"/>
                <w:bCs/>
                <w:lang w:eastAsia="hr-HR"/>
              </w:rPr>
              <w:t xml:space="preserve">važećem </w:t>
            </w:r>
            <w:r w:rsidRPr="00B935B6">
              <w:rPr>
                <w:rFonts w:ascii="Times New Roman" w:hAnsi="Times New Roman"/>
                <w:bCs/>
                <w:lang w:eastAsia="hr-HR"/>
              </w:rPr>
              <w:t>Zakonu o pravima hrvatskih branitelja iz Domovinskog rata i članova njihovih obitelji. Izvršenje se provelo sukladno čl. 46. Zakona o proračunu i čl. 4. Odluk</w:t>
            </w:r>
            <w:r w:rsidR="00B935B6">
              <w:rPr>
                <w:rFonts w:ascii="Times New Roman" w:hAnsi="Times New Roman"/>
                <w:bCs/>
                <w:lang w:eastAsia="hr-HR"/>
              </w:rPr>
              <w:t>e</w:t>
            </w:r>
            <w:r w:rsidRPr="00B935B6">
              <w:rPr>
                <w:rFonts w:ascii="Times New Roman" w:hAnsi="Times New Roman"/>
                <w:bCs/>
                <w:lang w:eastAsia="hr-HR"/>
              </w:rPr>
              <w:t xml:space="preserve"> o izvršavanju Proračuna Grada Šibenika za 2020. godinu („Službeni glasnik Grada Šibenika“, broj 9/19, 7/20, 12/20</w:t>
            </w:r>
            <w:r w:rsidR="00B935B6">
              <w:rPr>
                <w:rFonts w:ascii="Times New Roman" w:hAnsi="Times New Roman"/>
                <w:bCs/>
                <w:lang w:eastAsia="hr-HR"/>
              </w:rPr>
              <w:t>)</w:t>
            </w:r>
            <w:r w:rsidRPr="00B935B6">
              <w:rPr>
                <w:rFonts w:ascii="Times New Roman" w:hAnsi="Times New Roman"/>
                <w:bCs/>
                <w:lang w:eastAsia="hr-HR"/>
              </w:rPr>
              <w:t>.</w:t>
            </w:r>
          </w:p>
          <w:p w:rsidR="00210F34" w:rsidRPr="00B935B6" w:rsidRDefault="00210F34" w:rsidP="00DA5B86">
            <w:pPr>
              <w:spacing w:after="0"/>
              <w:jc w:val="both"/>
              <w:rPr>
                <w:rFonts w:ascii="Times New Roman" w:hAnsi="Times New Roman"/>
                <w:bCs/>
                <w:lang w:eastAsia="hr-HR"/>
              </w:rPr>
            </w:pPr>
          </w:p>
          <w:p w:rsidR="00210F34" w:rsidRPr="00B935B6" w:rsidRDefault="00210F34" w:rsidP="00210F34">
            <w:pPr>
              <w:pStyle w:val="ListParagraph"/>
              <w:numPr>
                <w:ilvl w:val="0"/>
                <w:numId w:val="5"/>
              </w:numPr>
              <w:spacing w:after="0"/>
              <w:jc w:val="both"/>
              <w:rPr>
                <w:rFonts w:ascii="Times New Roman" w:hAnsi="Times New Roman"/>
                <w:bCs/>
                <w:lang w:eastAsia="hr-HR"/>
              </w:rPr>
            </w:pPr>
            <w:r w:rsidRPr="00B935B6">
              <w:rPr>
                <w:rFonts w:ascii="Times New Roman" w:hAnsi="Times New Roman"/>
                <w:bCs/>
                <w:lang w:eastAsia="hr-HR"/>
              </w:rPr>
              <w:t>K105602 Ulaganje u gradsku imovinu</w:t>
            </w:r>
          </w:p>
          <w:p w:rsidR="00210F34" w:rsidRPr="00B935B6" w:rsidRDefault="00F143CC" w:rsidP="00DA5B86">
            <w:pPr>
              <w:spacing w:after="0"/>
              <w:jc w:val="both"/>
              <w:rPr>
                <w:rFonts w:ascii="Times New Roman" w:hAnsi="Times New Roman"/>
                <w:bCs/>
              </w:rPr>
            </w:pPr>
            <w:r w:rsidRPr="00B935B6">
              <w:rPr>
                <w:rFonts w:ascii="Times New Roman" w:hAnsi="Times New Roman"/>
                <w:bCs/>
              </w:rPr>
              <w:t xml:space="preserve">Ukupno </w:t>
            </w:r>
            <w:r w:rsidR="00210F34" w:rsidRPr="00B935B6">
              <w:rPr>
                <w:rFonts w:ascii="Times New Roman" w:hAnsi="Times New Roman"/>
                <w:bCs/>
              </w:rPr>
              <w:t>izvršenje u iznosu 2.484.085,92 kn</w:t>
            </w:r>
            <w:r>
              <w:rPr>
                <w:rFonts w:ascii="Times New Roman" w:hAnsi="Times New Roman"/>
                <w:bCs/>
              </w:rPr>
              <w:t>,</w:t>
            </w:r>
            <w:r w:rsidR="00210F34" w:rsidRPr="00B935B6">
              <w:rPr>
                <w:rFonts w:ascii="Times New Roman" w:hAnsi="Times New Roman"/>
                <w:bCs/>
              </w:rPr>
              <w:t xml:space="preserve"> odnosno 85,42% u odnosu na Plan, a odnosi se na troškove tekućeg i investicijskog održavanja imovine te dodatnih ulaganja u gradsku imovinu, a najznačajnija ulaganja se odnose na sanaciju fasade i krovnog vijenca Hrvatskog narodnog kazališta u Šibeniku, rekonstrukciju izgorjelog krovišta objekta </w:t>
            </w:r>
            <w:r>
              <w:rPr>
                <w:rFonts w:ascii="Times New Roman" w:hAnsi="Times New Roman"/>
                <w:bCs/>
              </w:rPr>
              <w:t>nove ambulante na otoku Kapriju</w:t>
            </w:r>
            <w:r w:rsidR="00210F34" w:rsidRPr="00B935B6">
              <w:rPr>
                <w:rFonts w:ascii="Times New Roman" w:hAnsi="Times New Roman"/>
                <w:bCs/>
              </w:rPr>
              <w:t xml:space="preserve"> (Gradu Šibeniku je po sklopljenom Ugovoru o </w:t>
            </w:r>
            <w:r w:rsidR="00210F34" w:rsidRPr="00B935B6">
              <w:rPr>
                <w:rFonts w:ascii="Times New Roman" w:hAnsi="Times New Roman"/>
                <w:bCs/>
              </w:rPr>
              <w:lastRenderedPageBreak/>
              <w:t>sufinan</w:t>
            </w:r>
            <w:r>
              <w:rPr>
                <w:rFonts w:ascii="Times New Roman" w:hAnsi="Times New Roman"/>
                <w:bCs/>
              </w:rPr>
              <w:t>ciranju br. 07-F-R-0068/20-15 s</w:t>
            </w:r>
            <w:r w:rsidR="00210F34" w:rsidRPr="00B935B6">
              <w:rPr>
                <w:rFonts w:ascii="Times New Roman" w:hAnsi="Times New Roman"/>
                <w:bCs/>
              </w:rPr>
              <w:t xml:space="preserve"> Ministarstvom regionalnog razvoja i fondova EU iz Državnog proračuna doznačeno 65%</w:t>
            </w:r>
            <w:r>
              <w:rPr>
                <w:rFonts w:ascii="Times New Roman" w:hAnsi="Times New Roman"/>
                <w:bCs/>
              </w:rPr>
              <w:t>,</w:t>
            </w:r>
            <w:r w:rsidR="00210F34" w:rsidRPr="00B935B6">
              <w:rPr>
                <w:rFonts w:ascii="Times New Roman" w:hAnsi="Times New Roman"/>
                <w:bCs/>
              </w:rPr>
              <w:t xml:space="preserve"> odnosno 400.000,00 kn prihvatljivih troškova projekta) te sanacija krovišta i prvog kata zgrade mjesnog odbora i pošte na Brodarici (Gradu Šibeniku je po sklopljenom Ugovoru o sufinan</w:t>
            </w:r>
            <w:r>
              <w:rPr>
                <w:rFonts w:ascii="Times New Roman" w:hAnsi="Times New Roman"/>
                <w:bCs/>
              </w:rPr>
              <w:t>ciranju br. 08-F-R-0613/20-15 s</w:t>
            </w:r>
            <w:r w:rsidR="00210F34" w:rsidRPr="00B935B6">
              <w:rPr>
                <w:rFonts w:ascii="Times New Roman" w:hAnsi="Times New Roman"/>
                <w:bCs/>
              </w:rPr>
              <w:t xml:space="preserve"> Ministarstvom regionalnog razvoja i fondova EU iz Državnog proračuna iz Državnog proračuna doznačeno 80%</w:t>
            </w:r>
            <w:r>
              <w:rPr>
                <w:rFonts w:ascii="Times New Roman" w:hAnsi="Times New Roman"/>
                <w:bCs/>
              </w:rPr>
              <w:t>,</w:t>
            </w:r>
            <w:r w:rsidR="00210F34" w:rsidRPr="00B935B6">
              <w:rPr>
                <w:rFonts w:ascii="Times New Roman" w:hAnsi="Times New Roman"/>
                <w:bCs/>
              </w:rPr>
              <w:t xml:space="preserve"> odnosno 385.041,45 kn prihvatljivih troškova projekta.</w:t>
            </w:r>
          </w:p>
          <w:p w:rsidR="00210F34" w:rsidRPr="00B935B6" w:rsidRDefault="00210F34" w:rsidP="00DA5B86">
            <w:pPr>
              <w:spacing w:after="0"/>
              <w:jc w:val="both"/>
              <w:rPr>
                <w:rFonts w:ascii="Times New Roman" w:hAnsi="Times New Roman"/>
                <w:bCs/>
                <w:lang w:eastAsia="hr-HR"/>
              </w:rPr>
            </w:pPr>
          </w:p>
          <w:p w:rsidR="00210F34" w:rsidRPr="00B935B6" w:rsidRDefault="00210F34" w:rsidP="00210F34">
            <w:pPr>
              <w:pStyle w:val="ListParagraph"/>
              <w:numPr>
                <w:ilvl w:val="0"/>
                <w:numId w:val="5"/>
              </w:numPr>
              <w:spacing w:after="0"/>
              <w:jc w:val="both"/>
              <w:rPr>
                <w:rFonts w:ascii="Times New Roman" w:hAnsi="Times New Roman"/>
                <w:bCs/>
                <w:lang w:eastAsia="hr-HR"/>
              </w:rPr>
            </w:pPr>
            <w:r w:rsidRPr="00B935B6">
              <w:rPr>
                <w:rFonts w:ascii="Times New Roman" w:hAnsi="Times New Roman"/>
                <w:bCs/>
                <w:lang w:eastAsia="hr-HR"/>
              </w:rPr>
              <w:t>T105604 Sufinanciranje uređenja zgrade Županijskog suda</w:t>
            </w:r>
          </w:p>
          <w:p w:rsidR="00210F34" w:rsidRPr="00B935B6" w:rsidRDefault="00F143CC" w:rsidP="00DA5B86">
            <w:pPr>
              <w:spacing w:after="0"/>
              <w:jc w:val="both"/>
              <w:rPr>
                <w:rFonts w:ascii="Times New Roman" w:hAnsi="Times New Roman"/>
                <w:bCs/>
                <w:lang w:eastAsia="hr-HR"/>
              </w:rPr>
            </w:pPr>
            <w:r w:rsidRPr="00B935B6">
              <w:rPr>
                <w:rFonts w:ascii="Times New Roman" w:hAnsi="Times New Roman"/>
                <w:bCs/>
                <w:lang w:eastAsia="hr-HR"/>
              </w:rPr>
              <w:t xml:space="preserve">Izvršenje </w:t>
            </w:r>
            <w:r w:rsidR="00210F34" w:rsidRPr="00B935B6">
              <w:rPr>
                <w:rFonts w:ascii="Times New Roman" w:hAnsi="Times New Roman"/>
                <w:bCs/>
                <w:lang w:eastAsia="hr-HR"/>
              </w:rPr>
              <w:t>u iznosu 833.000,00 kn se odnosi na doznačenu kapitalnu pomoć Ministarstvu pravosuđa za sufinanciranje radova privođenja namjeni dijela potkrovlja te dogradnje vanjskog lifta zgrade Županijskog suda u Šibeniku, a sukladno sklopljenom Sporazumu i prethodno dostavljenim računima kojima se potvrđuje namjensko trošenje osiguranih sredstava za 2020. godinu.</w:t>
            </w:r>
          </w:p>
          <w:p w:rsidR="00210F34" w:rsidRPr="00B935B6" w:rsidRDefault="00210F34" w:rsidP="00DA5B86">
            <w:pPr>
              <w:spacing w:after="0"/>
              <w:jc w:val="both"/>
              <w:rPr>
                <w:rFonts w:ascii="Times New Roman" w:hAnsi="Times New Roman"/>
                <w:bCs/>
                <w:lang w:eastAsia="hr-HR"/>
              </w:rPr>
            </w:pPr>
          </w:p>
          <w:p w:rsidR="00210F34" w:rsidRPr="00B935B6" w:rsidRDefault="00210F34" w:rsidP="00210F34">
            <w:pPr>
              <w:pStyle w:val="ListParagraph"/>
              <w:numPr>
                <w:ilvl w:val="0"/>
                <w:numId w:val="5"/>
              </w:numPr>
              <w:spacing w:after="0"/>
              <w:jc w:val="both"/>
              <w:rPr>
                <w:rFonts w:ascii="Times New Roman" w:hAnsi="Times New Roman"/>
                <w:bCs/>
                <w:lang w:eastAsia="hr-HR"/>
              </w:rPr>
            </w:pPr>
            <w:r w:rsidRPr="00B935B6">
              <w:rPr>
                <w:rFonts w:ascii="Times New Roman" w:hAnsi="Times New Roman"/>
                <w:bCs/>
                <w:lang w:eastAsia="hr-HR"/>
              </w:rPr>
              <w:t>T105606 Kupnja stanova u POS-u</w:t>
            </w:r>
          </w:p>
          <w:p w:rsidR="00210F34" w:rsidRPr="00B935B6" w:rsidRDefault="00F143CC" w:rsidP="00DA5B86">
            <w:pPr>
              <w:jc w:val="both"/>
              <w:rPr>
                <w:rFonts w:ascii="Times New Roman" w:hAnsi="Times New Roman"/>
                <w:bCs/>
              </w:rPr>
            </w:pPr>
            <w:r w:rsidRPr="00B935B6">
              <w:rPr>
                <w:rFonts w:ascii="Times New Roman" w:hAnsi="Times New Roman"/>
                <w:bCs/>
              </w:rPr>
              <w:t xml:space="preserve">Odnosi </w:t>
            </w:r>
            <w:r w:rsidR="00210F34" w:rsidRPr="00B935B6">
              <w:rPr>
                <w:rFonts w:ascii="Times New Roman" w:hAnsi="Times New Roman"/>
                <w:bCs/>
              </w:rPr>
              <w:t>se na sufinanciranje otkupa stana za potrebe stambenog zbrinjavanja stradalnika Domovinskog rata (pravo na stambeno zbrinjavanje je utvrđeno sukladno Zakonu o hrvatskim braniteljima iz Domovinskog rata i članovima njihovih obitelji suklad</w:t>
            </w:r>
            <w:r>
              <w:rPr>
                <w:rFonts w:ascii="Times New Roman" w:hAnsi="Times New Roman"/>
                <w:bCs/>
              </w:rPr>
              <w:t>no sklopljenom Aneksu Sporazuma</w:t>
            </w:r>
            <w:r w:rsidR="00210F34" w:rsidRPr="00B935B6">
              <w:rPr>
                <w:rFonts w:ascii="Times New Roman" w:hAnsi="Times New Roman"/>
                <w:bCs/>
              </w:rPr>
              <w:t xml:space="preserve"> o međusobnim pravima i obvezama između Grada Šibenika, Ministarstva hrvatskih branitelja i Agencije za pravni promet i posredovanje nekretninama (KLASA:370-01/15-01/3, URBROJ: 2182/01-07/01-19-17). Po zaprimljenom zahtjevu APN-a za prijenosom sredstava po potpisanom rješenju o dodjeli stambenog kredita, Grad je APN-u doznačio ugovoreni iznos</w:t>
            </w:r>
            <w:r>
              <w:rPr>
                <w:rFonts w:ascii="Times New Roman" w:hAnsi="Times New Roman"/>
                <w:bCs/>
              </w:rPr>
              <w:t xml:space="preserve"> od</w:t>
            </w:r>
            <w:r w:rsidR="00210F34" w:rsidRPr="00B935B6">
              <w:rPr>
                <w:rFonts w:ascii="Times New Roman" w:hAnsi="Times New Roman"/>
                <w:bCs/>
              </w:rPr>
              <w:t xml:space="preserve"> 14.403,60 EUR-a uplaćen u kunama po srednjem tečaju HNB-</w:t>
            </w:r>
            <w:r>
              <w:rPr>
                <w:rFonts w:ascii="Times New Roman" w:hAnsi="Times New Roman"/>
                <w:bCs/>
              </w:rPr>
              <w:t>a</w:t>
            </w:r>
            <w:r w:rsidR="00210F34" w:rsidRPr="00B935B6">
              <w:rPr>
                <w:rFonts w:ascii="Times New Roman" w:hAnsi="Times New Roman"/>
                <w:bCs/>
              </w:rPr>
              <w:t xml:space="preserve"> na dan plaćanja</w:t>
            </w:r>
            <w:r>
              <w:rPr>
                <w:rFonts w:ascii="Times New Roman" w:hAnsi="Times New Roman"/>
                <w:bCs/>
              </w:rPr>
              <w:t>,</w:t>
            </w:r>
            <w:r w:rsidR="00210F34" w:rsidRPr="00B935B6">
              <w:rPr>
                <w:rFonts w:ascii="Times New Roman" w:hAnsi="Times New Roman"/>
                <w:bCs/>
              </w:rPr>
              <w:t xml:space="preserve"> odnosno 107.246,35 kn.</w:t>
            </w:r>
          </w:p>
          <w:p w:rsidR="00210F34" w:rsidRPr="00B935B6" w:rsidRDefault="00210F34" w:rsidP="00210F34">
            <w:pPr>
              <w:pStyle w:val="ListParagraph"/>
              <w:numPr>
                <w:ilvl w:val="0"/>
                <w:numId w:val="5"/>
              </w:numPr>
              <w:spacing w:after="0"/>
              <w:jc w:val="both"/>
              <w:rPr>
                <w:rFonts w:ascii="Times New Roman" w:hAnsi="Times New Roman"/>
                <w:bCs/>
                <w:lang w:eastAsia="hr-HR"/>
              </w:rPr>
            </w:pPr>
            <w:r w:rsidRPr="00B935B6">
              <w:rPr>
                <w:rFonts w:ascii="Times New Roman" w:hAnsi="Times New Roman"/>
                <w:bCs/>
                <w:lang w:eastAsia="hr-HR"/>
              </w:rPr>
              <w:t xml:space="preserve">T105607 Razvoj projekta Batižele </w:t>
            </w:r>
          </w:p>
          <w:p w:rsidR="00210F34" w:rsidRDefault="00F143CC" w:rsidP="00F143CC">
            <w:pPr>
              <w:spacing w:after="0"/>
              <w:jc w:val="both"/>
              <w:rPr>
                <w:rFonts w:ascii="Times New Roman" w:hAnsi="Times New Roman"/>
                <w:bCs/>
                <w:lang w:eastAsia="hr-HR"/>
              </w:rPr>
            </w:pPr>
            <w:r w:rsidRPr="00B935B6">
              <w:rPr>
                <w:rFonts w:ascii="Times New Roman" w:hAnsi="Times New Roman"/>
                <w:bCs/>
                <w:lang w:eastAsia="hr-HR"/>
              </w:rPr>
              <w:t xml:space="preserve">Izvršenje </w:t>
            </w:r>
            <w:r w:rsidR="00210F34" w:rsidRPr="00B935B6">
              <w:rPr>
                <w:rFonts w:ascii="Times New Roman" w:hAnsi="Times New Roman"/>
                <w:bCs/>
                <w:lang w:eastAsia="hr-HR"/>
              </w:rPr>
              <w:t xml:space="preserve">u iznosu 99,91% u odnosu na plan se odnosi </w:t>
            </w:r>
            <w:r>
              <w:rPr>
                <w:rFonts w:ascii="Times New Roman" w:hAnsi="Times New Roman"/>
                <w:bCs/>
                <w:lang w:eastAsia="hr-HR"/>
              </w:rPr>
              <w:t xml:space="preserve">na </w:t>
            </w:r>
            <w:r w:rsidR="00210F34" w:rsidRPr="00B935B6">
              <w:rPr>
                <w:rFonts w:ascii="Times New Roman" w:hAnsi="Times New Roman"/>
                <w:bCs/>
                <w:lang w:eastAsia="hr-HR"/>
              </w:rPr>
              <w:t>usluge revizije povećanja temeljnog kapitala trgovačkog društva BATIŽELE d.o.o., Šibenik po Rješenju Trgovačkog suda u Zadru, Stalna služba Šibenik broj R1-31/2019 od 28. svibnja 2019. godine te konzultantske usluge u proved</w:t>
            </w:r>
            <w:r>
              <w:rPr>
                <w:rFonts w:ascii="Times New Roman" w:hAnsi="Times New Roman"/>
                <w:bCs/>
                <w:lang w:eastAsia="hr-HR"/>
              </w:rPr>
              <w:t xml:space="preserve">bi razvoja projekta „Batižele“ </w:t>
            </w:r>
            <w:r w:rsidR="00210F34" w:rsidRPr="00B935B6">
              <w:rPr>
                <w:rFonts w:ascii="Times New Roman" w:hAnsi="Times New Roman"/>
                <w:bCs/>
                <w:lang w:eastAsia="hr-HR"/>
              </w:rPr>
              <w:t>po Ugovoru sklopljen</w:t>
            </w:r>
            <w:r>
              <w:rPr>
                <w:rFonts w:ascii="Times New Roman" w:hAnsi="Times New Roman"/>
                <w:bCs/>
                <w:lang w:eastAsia="hr-HR"/>
              </w:rPr>
              <w:t>om s</w:t>
            </w:r>
            <w:r w:rsidR="00210F34" w:rsidRPr="00B935B6">
              <w:rPr>
                <w:rFonts w:ascii="Times New Roman" w:hAnsi="Times New Roman"/>
                <w:bCs/>
                <w:lang w:eastAsia="hr-HR"/>
              </w:rPr>
              <w:t xml:space="preserve"> tvrtkom </w:t>
            </w:r>
            <w:r>
              <w:rPr>
                <w:rFonts w:ascii="Times New Roman" w:hAnsi="Times New Roman"/>
                <w:bCs/>
                <w:lang w:eastAsia="hr-HR"/>
              </w:rPr>
              <w:t>BDO SAVJETOVANJE d.o.o., Zagreb</w:t>
            </w:r>
            <w:r w:rsidR="00210F34" w:rsidRPr="00B935B6">
              <w:rPr>
                <w:rFonts w:ascii="Times New Roman" w:hAnsi="Times New Roman"/>
                <w:bCs/>
                <w:lang w:eastAsia="hr-HR"/>
              </w:rPr>
              <w:t>.</w:t>
            </w:r>
          </w:p>
          <w:p w:rsidR="00F143CC" w:rsidRPr="00482E4A" w:rsidRDefault="00F143CC" w:rsidP="00F143CC">
            <w:pPr>
              <w:spacing w:after="0"/>
              <w:jc w:val="both"/>
              <w:rPr>
                <w:rFonts w:ascii="Times New Roman" w:hAnsi="Times New Roman"/>
                <w:bCs/>
                <w:lang w:eastAsia="hr-HR"/>
              </w:rPr>
            </w:pPr>
          </w:p>
        </w:tc>
      </w:tr>
    </w:tbl>
    <w:p w:rsidR="002C4FBA" w:rsidRPr="00482E4A" w:rsidRDefault="002C4FBA" w:rsidP="000E4434">
      <w:pPr>
        <w:jc w:val="both"/>
        <w:rPr>
          <w:rFonts w:ascii="Times New Roman" w:hAnsi="Times New Roman"/>
          <w:bCs/>
          <w:sz w:val="24"/>
          <w:szCs w:val="24"/>
        </w:rPr>
      </w:pPr>
    </w:p>
    <w:p w:rsidR="00F143CC" w:rsidRDefault="000E4434" w:rsidP="000E4434">
      <w:pPr>
        <w:tabs>
          <w:tab w:val="left" w:pos="709"/>
        </w:tabs>
        <w:jc w:val="both"/>
        <w:rPr>
          <w:rFonts w:ascii="Times New Roman" w:hAnsi="Times New Roman"/>
          <w:bCs/>
          <w:sz w:val="24"/>
          <w:szCs w:val="24"/>
        </w:rPr>
      </w:pPr>
      <w:r w:rsidRPr="00482E4A">
        <w:rPr>
          <w:rFonts w:ascii="Times New Roman" w:hAnsi="Times New Roman"/>
          <w:bCs/>
          <w:sz w:val="24"/>
          <w:szCs w:val="24"/>
        </w:rPr>
        <w:tab/>
      </w:r>
    </w:p>
    <w:p w:rsidR="00F143CC" w:rsidRDefault="00F143CC" w:rsidP="000E4434">
      <w:pPr>
        <w:tabs>
          <w:tab w:val="left" w:pos="709"/>
        </w:tabs>
        <w:jc w:val="both"/>
        <w:rPr>
          <w:rFonts w:ascii="Times New Roman" w:hAnsi="Times New Roman"/>
          <w:bCs/>
          <w:sz w:val="24"/>
          <w:szCs w:val="24"/>
        </w:rPr>
      </w:pPr>
    </w:p>
    <w:p w:rsidR="00F143CC" w:rsidRDefault="00F143CC" w:rsidP="000E4434">
      <w:pPr>
        <w:tabs>
          <w:tab w:val="left" w:pos="709"/>
        </w:tabs>
        <w:jc w:val="both"/>
        <w:rPr>
          <w:rFonts w:ascii="Times New Roman" w:hAnsi="Times New Roman"/>
          <w:bCs/>
          <w:sz w:val="24"/>
          <w:szCs w:val="24"/>
        </w:rPr>
      </w:pPr>
    </w:p>
    <w:p w:rsidR="00F143CC" w:rsidRDefault="00F143CC" w:rsidP="000E4434">
      <w:pPr>
        <w:tabs>
          <w:tab w:val="left" w:pos="709"/>
        </w:tabs>
        <w:jc w:val="both"/>
        <w:rPr>
          <w:rFonts w:ascii="Times New Roman" w:hAnsi="Times New Roman"/>
          <w:bCs/>
          <w:sz w:val="24"/>
          <w:szCs w:val="24"/>
        </w:rPr>
      </w:pPr>
    </w:p>
    <w:p w:rsidR="00F143CC" w:rsidRDefault="00F143CC" w:rsidP="000E4434">
      <w:pPr>
        <w:tabs>
          <w:tab w:val="left" w:pos="709"/>
        </w:tabs>
        <w:jc w:val="both"/>
        <w:rPr>
          <w:rFonts w:ascii="Times New Roman" w:hAnsi="Times New Roman"/>
          <w:bCs/>
          <w:sz w:val="24"/>
          <w:szCs w:val="24"/>
        </w:rPr>
      </w:pPr>
    </w:p>
    <w:p w:rsidR="00F143CC" w:rsidRDefault="00F143CC" w:rsidP="000E4434">
      <w:pPr>
        <w:tabs>
          <w:tab w:val="left" w:pos="709"/>
        </w:tabs>
        <w:jc w:val="both"/>
        <w:rPr>
          <w:rFonts w:ascii="Times New Roman" w:hAnsi="Times New Roman"/>
          <w:bCs/>
          <w:sz w:val="24"/>
          <w:szCs w:val="24"/>
        </w:rPr>
      </w:pPr>
    </w:p>
    <w:p w:rsidR="00F143CC" w:rsidRDefault="00F143CC" w:rsidP="000E4434">
      <w:pPr>
        <w:tabs>
          <w:tab w:val="left" w:pos="709"/>
        </w:tabs>
        <w:jc w:val="both"/>
        <w:rPr>
          <w:rFonts w:ascii="Times New Roman" w:hAnsi="Times New Roman"/>
          <w:bCs/>
          <w:sz w:val="24"/>
          <w:szCs w:val="24"/>
        </w:rPr>
      </w:pPr>
      <w:r>
        <w:rPr>
          <w:rFonts w:ascii="Times New Roman" w:hAnsi="Times New Roman"/>
          <w:bCs/>
          <w:sz w:val="24"/>
          <w:szCs w:val="24"/>
        </w:rPr>
        <w:lastRenderedPageBreak/>
        <w:tab/>
      </w:r>
    </w:p>
    <w:p w:rsidR="000E4434" w:rsidRPr="00482E4A" w:rsidRDefault="000E4434" w:rsidP="000E4434">
      <w:pPr>
        <w:tabs>
          <w:tab w:val="left" w:pos="709"/>
        </w:tabs>
        <w:jc w:val="both"/>
        <w:rPr>
          <w:rFonts w:ascii="Times New Roman" w:hAnsi="Times New Roman"/>
          <w:bCs/>
          <w:sz w:val="24"/>
          <w:szCs w:val="24"/>
        </w:rPr>
      </w:pPr>
      <w:r w:rsidRPr="00482E4A">
        <w:rPr>
          <w:rFonts w:ascii="Times New Roman" w:hAnsi="Times New Roman"/>
          <w:bCs/>
          <w:sz w:val="24"/>
          <w:szCs w:val="24"/>
        </w:rPr>
        <w:t>Ukupno izvršenje Proračuna Grada Šibenika za 20</w:t>
      </w:r>
      <w:r w:rsidR="00F74DAF" w:rsidRPr="00482E4A">
        <w:rPr>
          <w:rFonts w:ascii="Times New Roman" w:hAnsi="Times New Roman"/>
          <w:bCs/>
          <w:sz w:val="24"/>
          <w:szCs w:val="24"/>
        </w:rPr>
        <w:t>20</w:t>
      </w:r>
      <w:r w:rsidRPr="00482E4A">
        <w:rPr>
          <w:rFonts w:ascii="Times New Roman" w:hAnsi="Times New Roman"/>
          <w:bCs/>
          <w:sz w:val="24"/>
          <w:szCs w:val="24"/>
        </w:rPr>
        <w:t xml:space="preserve">. godinu u iznosu od </w:t>
      </w:r>
      <w:r w:rsidR="0032786F" w:rsidRPr="00482E4A">
        <w:rPr>
          <w:rFonts w:ascii="Times New Roman" w:hAnsi="Times New Roman"/>
          <w:bCs/>
          <w:sz w:val="24"/>
          <w:szCs w:val="24"/>
        </w:rPr>
        <w:t>298.267.118,26</w:t>
      </w:r>
      <w:r w:rsidRPr="00482E4A">
        <w:rPr>
          <w:rFonts w:ascii="Times New Roman" w:hAnsi="Times New Roman"/>
          <w:bCs/>
          <w:sz w:val="24"/>
          <w:szCs w:val="24"/>
        </w:rPr>
        <w:t xml:space="preserve"> kn i postotkom od </w:t>
      </w:r>
      <w:r w:rsidR="0032786F" w:rsidRPr="00482E4A">
        <w:rPr>
          <w:rFonts w:ascii="Times New Roman" w:hAnsi="Times New Roman"/>
          <w:bCs/>
          <w:sz w:val="24"/>
          <w:szCs w:val="24"/>
        </w:rPr>
        <w:t>95,09</w:t>
      </w:r>
      <w:r w:rsidR="00F143CC">
        <w:rPr>
          <w:rFonts w:ascii="Times New Roman" w:hAnsi="Times New Roman"/>
          <w:bCs/>
          <w:sz w:val="24"/>
          <w:szCs w:val="24"/>
        </w:rPr>
        <w:t>%</w:t>
      </w:r>
      <w:r w:rsidRPr="00482E4A">
        <w:rPr>
          <w:rFonts w:ascii="Times New Roman" w:hAnsi="Times New Roman"/>
          <w:bCs/>
          <w:sz w:val="24"/>
          <w:szCs w:val="24"/>
        </w:rPr>
        <w:t xml:space="preserve"> planiranih sredstava pokazatelj je nastojanja da se zadani ciljevi i programi ujedno i realiziraju.</w:t>
      </w:r>
    </w:p>
    <w:p w:rsidR="000E4434" w:rsidRPr="00482E4A" w:rsidRDefault="000E4434" w:rsidP="000E4434">
      <w:pPr>
        <w:tabs>
          <w:tab w:val="left" w:pos="709"/>
        </w:tabs>
        <w:jc w:val="both"/>
        <w:rPr>
          <w:rFonts w:ascii="Times New Roman" w:hAnsi="Times New Roman"/>
          <w:bCs/>
          <w:sz w:val="24"/>
          <w:szCs w:val="24"/>
        </w:rPr>
      </w:pPr>
      <w:r w:rsidRPr="00482E4A">
        <w:rPr>
          <w:rFonts w:ascii="Times New Roman" w:hAnsi="Times New Roman"/>
          <w:bCs/>
          <w:sz w:val="24"/>
          <w:szCs w:val="24"/>
        </w:rPr>
        <w:tab/>
        <w:t>Stanje nenaplaćenih potraživanja za prihode Grada Šibenika i svih proračunskih korisnika na dan 31.12.20</w:t>
      </w:r>
      <w:r w:rsidR="00C231FA" w:rsidRPr="00482E4A">
        <w:rPr>
          <w:rFonts w:ascii="Times New Roman" w:hAnsi="Times New Roman"/>
          <w:bCs/>
          <w:sz w:val="24"/>
          <w:szCs w:val="24"/>
        </w:rPr>
        <w:t>20</w:t>
      </w:r>
      <w:r w:rsidRPr="00482E4A">
        <w:rPr>
          <w:rFonts w:ascii="Times New Roman" w:hAnsi="Times New Roman"/>
          <w:bCs/>
          <w:sz w:val="24"/>
          <w:szCs w:val="24"/>
        </w:rPr>
        <w:t xml:space="preserve">. godine iznosi </w:t>
      </w:r>
      <w:r w:rsidR="00C231FA" w:rsidRPr="00482E4A">
        <w:rPr>
          <w:rFonts w:ascii="Times New Roman" w:hAnsi="Times New Roman"/>
          <w:bCs/>
          <w:sz w:val="24"/>
          <w:szCs w:val="24"/>
        </w:rPr>
        <w:t>62.431.892</w:t>
      </w:r>
      <w:r w:rsidRPr="00482E4A">
        <w:rPr>
          <w:rFonts w:ascii="Times New Roman" w:hAnsi="Times New Roman"/>
          <w:bCs/>
          <w:sz w:val="24"/>
          <w:szCs w:val="24"/>
        </w:rPr>
        <w:t xml:space="preserve"> kn</w:t>
      </w:r>
      <w:r w:rsidR="00C231FA" w:rsidRPr="00482E4A">
        <w:rPr>
          <w:rFonts w:ascii="Times New Roman" w:hAnsi="Times New Roman"/>
          <w:bCs/>
          <w:sz w:val="24"/>
          <w:szCs w:val="24"/>
        </w:rPr>
        <w:t>. Ispravak vrijednosti potraživanja na dan 31.12.2020. iznosi 32.150.747 kn.</w:t>
      </w:r>
    </w:p>
    <w:p w:rsidR="000E4434" w:rsidRPr="00482E4A" w:rsidRDefault="000E4434" w:rsidP="000E4434">
      <w:pPr>
        <w:tabs>
          <w:tab w:val="left" w:pos="709"/>
        </w:tabs>
        <w:jc w:val="both"/>
        <w:rPr>
          <w:rFonts w:ascii="Times New Roman" w:hAnsi="Times New Roman"/>
          <w:bCs/>
          <w:sz w:val="24"/>
          <w:szCs w:val="24"/>
        </w:rPr>
      </w:pPr>
      <w:r w:rsidRPr="00482E4A">
        <w:rPr>
          <w:rFonts w:ascii="Times New Roman" w:hAnsi="Times New Roman"/>
          <w:bCs/>
          <w:sz w:val="24"/>
          <w:szCs w:val="24"/>
        </w:rPr>
        <w:tab/>
        <w:t>Stanje nepodmirenih dospjelih obveza Grada Šibenika i svih prorač</w:t>
      </w:r>
      <w:r w:rsidR="004D295D" w:rsidRPr="00482E4A">
        <w:rPr>
          <w:rFonts w:ascii="Times New Roman" w:hAnsi="Times New Roman"/>
          <w:bCs/>
          <w:sz w:val="24"/>
          <w:szCs w:val="24"/>
        </w:rPr>
        <w:t>unskih korisnika  na dan 31.12.</w:t>
      </w:r>
      <w:r w:rsidRPr="00482E4A">
        <w:rPr>
          <w:rFonts w:ascii="Times New Roman" w:hAnsi="Times New Roman"/>
          <w:bCs/>
          <w:sz w:val="24"/>
          <w:szCs w:val="24"/>
        </w:rPr>
        <w:t>20</w:t>
      </w:r>
      <w:r w:rsidR="00C231FA" w:rsidRPr="00482E4A">
        <w:rPr>
          <w:rFonts w:ascii="Times New Roman" w:hAnsi="Times New Roman"/>
          <w:bCs/>
          <w:sz w:val="24"/>
          <w:szCs w:val="24"/>
        </w:rPr>
        <w:t>20</w:t>
      </w:r>
      <w:r w:rsidRPr="00482E4A">
        <w:rPr>
          <w:rFonts w:ascii="Times New Roman" w:hAnsi="Times New Roman"/>
          <w:bCs/>
          <w:sz w:val="24"/>
          <w:szCs w:val="24"/>
        </w:rPr>
        <w:t xml:space="preserve">. godine iznosi </w:t>
      </w:r>
      <w:r w:rsidR="00C231FA" w:rsidRPr="00482E4A">
        <w:rPr>
          <w:rFonts w:ascii="Times New Roman" w:hAnsi="Times New Roman"/>
          <w:bCs/>
          <w:sz w:val="24"/>
          <w:szCs w:val="24"/>
        </w:rPr>
        <w:t>43.352.353</w:t>
      </w:r>
      <w:r w:rsidRPr="00482E4A">
        <w:rPr>
          <w:rFonts w:ascii="Times New Roman" w:hAnsi="Times New Roman"/>
          <w:bCs/>
          <w:sz w:val="24"/>
          <w:szCs w:val="24"/>
        </w:rPr>
        <w:t xml:space="preserve"> kn.</w:t>
      </w:r>
    </w:p>
    <w:p w:rsidR="000E4434" w:rsidRPr="00482E4A" w:rsidRDefault="000E4434" w:rsidP="000E4434">
      <w:pPr>
        <w:tabs>
          <w:tab w:val="left" w:pos="709"/>
        </w:tabs>
        <w:jc w:val="both"/>
        <w:rPr>
          <w:rFonts w:ascii="Times New Roman" w:hAnsi="Times New Roman"/>
          <w:bCs/>
          <w:sz w:val="24"/>
          <w:szCs w:val="24"/>
        </w:rPr>
      </w:pPr>
      <w:r w:rsidRPr="00482E4A">
        <w:rPr>
          <w:rFonts w:ascii="Times New Roman" w:hAnsi="Times New Roman"/>
          <w:bCs/>
          <w:sz w:val="24"/>
          <w:szCs w:val="24"/>
        </w:rPr>
        <w:tab/>
        <w:t>Stanje potencijalnih obveza po osnovi sudskih postupaka</w:t>
      </w:r>
      <w:r w:rsidR="00F666FE" w:rsidRPr="00482E4A">
        <w:rPr>
          <w:rFonts w:ascii="Times New Roman" w:hAnsi="Times New Roman"/>
          <w:bCs/>
          <w:sz w:val="24"/>
          <w:szCs w:val="24"/>
        </w:rPr>
        <w:t xml:space="preserve"> kod Grada Šibenika i proračunskih korisnika</w:t>
      </w:r>
      <w:r w:rsidR="00F143CC">
        <w:rPr>
          <w:rFonts w:ascii="Times New Roman" w:hAnsi="Times New Roman"/>
          <w:bCs/>
          <w:sz w:val="24"/>
          <w:szCs w:val="24"/>
        </w:rPr>
        <w:t xml:space="preserve"> na dan 31.12.</w:t>
      </w:r>
      <w:r w:rsidR="00CA42A7" w:rsidRPr="00482E4A">
        <w:rPr>
          <w:rFonts w:ascii="Times New Roman" w:hAnsi="Times New Roman"/>
          <w:bCs/>
          <w:sz w:val="24"/>
          <w:szCs w:val="24"/>
        </w:rPr>
        <w:t>2020. godine</w:t>
      </w:r>
      <w:r w:rsidRPr="00482E4A">
        <w:rPr>
          <w:rFonts w:ascii="Times New Roman" w:hAnsi="Times New Roman"/>
          <w:bCs/>
          <w:sz w:val="24"/>
          <w:szCs w:val="24"/>
        </w:rPr>
        <w:t xml:space="preserve"> iznosi </w:t>
      </w:r>
      <w:r w:rsidR="00F666FE" w:rsidRPr="00482E4A">
        <w:rPr>
          <w:rFonts w:ascii="Times New Roman" w:hAnsi="Times New Roman"/>
          <w:bCs/>
          <w:sz w:val="24"/>
          <w:szCs w:val="24"/>
        </w:rPr>
        <w:t>5.570.149,28</w:t>
      </w:r>
      <w:r w:rsidRPr="00482E4A">
        <w:rPr>
          <w:rFonts w:ascii="Times New Roman" w:hAnsi="Times New Roman"/>
          <w:bCs/>
          <w:sz w:val="24"/>
          <w:szCs w:val="24"/>
        </w:rPr>
        <w:t xml:space="preserve"> kn. Budući da je pregled pojedinačnih sudskih sporova sastavni dio Bilješki uz </w:t>
      </w:r>
      <w:r w:rsidR="00AC78E7" w:rsidRPr="00482E4A">
        <w:rPr>
          <w:rFonts w:ascii="Times New Roman" w:hAnsi="Times New Roman"/>
          <w:bCs/>
          <w:sz w:val="24"/>
          <w:szCs w:val="24"/>
        </w:rPr>
        <w:t xml:space="preserve">konsolidirane </w:t>
      </w:r>
      <w:r w:rsidRPr="00482E4A">
        <w:rPr>
          <w:rFonts w:ascii="Times New Roman" w:hAnsi="Times New Roman"/>
          <w:bCs/>
          <w:sz w:val="24"/>
          <w:szCs w:val="24"/>
        </w:rPr>
        <w:t>financijske izvještaje za 20</w:t>
      </w:r>
      <w:r w:rsidR="003B1A92" w:rsidRPr="00482E4A">
        <w:rPr>
          <w:rFonts w:ascii="Times New Roman" w:hAnsi="Times New Roman"/>
          <w:bCs/>
          <w:sz w:val="24"/>
          <w:szCs w:val="24"/>
        </w:rPr>
        <w:t>20</w:t>
      </w:r>
      <w:r w:rsidRPr="00482E4A">
        <w:rPr>
          <w:rFonts w:ascii="Times New Roman" w:hAnsi="Times New Roman"/>
          <w:bCs/>
          <w:sz w:val="24"/>
          <w:szCs w:val="24"/>
        </w:rPr>
        <w:t>. godinu, kao takva je predana Financijskoj agenciji i Državnom uredu za reviziju u veljači 202</w:t>
      </w:r>
      <w:r w:rsidR="003B1A92" w:rsidRPr="00482E4A">
        <w:rPr>
          <w:rFonts w:ascii="Times New Roman" w:hAnsi="Times New Roman"/>
          <w:bCs/>
          <w:sz w:val="24"/>
          <w:szCs w:val="24"/>
        </w:rPr>
        <w:t>1</w:t>
      </w:r>
      <w:r w:rsidRPr="00482E4A">
        <w:rPr>
          <w:rFonts w:ascii="Times New Roman" w:hAnsi="Times New Roman"/>
          <w:bCs/>
          <w:sz w:val="24"/>
          <w:szCs w:val="24"/>
        </w:rPr>
        <w:t>. godine.</w:t>
      </w:r>
    </w:p>
    <w:p w:rsidR="000E4434" w:rsidRPr="00482E4A" w:rsidRDefault="000E4434" w:rsidP="000E4434">
      <w:pPr>
        <w:jc w:val="both"/>
        <w:rPr>
          <w:rFonts w:ascii="Times New Roman" w:hAnsi="Times New Roman"/>
          <w:bCs/>
          <w:sz w:val="24"/>
          <w:szCs w:val="24"/>
          <w:u w:val="single"/>
        </w:rPr>
      </w:pPr>
    </w:p>
    <w:p w:rsidR="000E4434" w:rsidRPr="00482E4A" w:rsidRDefault="000E4434" w:rsidP="000E4434">
      <w:pPr>
        <w:jc w:val="both"/>
        <w:rPr>
          <w:rFonts w:ascii="Times New Roman" w:eastAsia="Times New Roman" w:hAnsi="Times New Roman"/>
          <w:bCs/>
          <w:sz w:val="24"/>
          <w:szCs w:val="24"/>
        </w:rPr>
      </w:pPr>
      <w:r w:rsidRPr="00482E4A">
        <w:rPr>
          <w:rFonts w:ascii="Times New Roman" w:hAnsi="Times New Roman"/>
          <w:bCs/>
          <w:sz w:val="24"/>
          <w:szCs w:val="24"/>
          <w:u w:val="single"/>
        </w:rPr>
        <w:t xml:space="preserve"> </w:t>
      </w:r>
    </w:p>
    <w:p w:rsidR="00144F47" w:rsidRPr="00482E4A" w:rsidRDefault="00144F47" w:rsidP="00144F47">
      <w:pPr>
        <w:jc w:val="both"/>
        <w:rPr>
          <w:rFonts w:ascii="Times New Roman" w:eastAsia="Times New Roman" w:hAnsi="Times New Roman"/>
          <w:bCs/>
          <w:sz w:val="24"/>
          <w:szCs w:val="24"/>
          <w:lang w:eastAsia="hr-HR"/>
        </w:rPr>
      </w:pPr>
    </w:p>
    <w:sectPr w:rsidR="00144F47" w:rsidRPr="00482E4A" w:rsidSect="00BA5BBD">
      <w:footerReference w:type="default" r:id="rId10"/>
      <w:pgSz w:w="11906" w:h="16838"/>
      <w:pgMar w:top="1134" w:right="1417" w:bottom="1276" w:left="1417" w:header="708" w:footer="2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341" w:rsidRDefault="00942341" w:rsidP="00260CEB">
      <w:pPr>
        <w:spacing w:after="0" w:line="240" w:lineRule="auto"/>
      </w:pPr>
      <w:r>
        <w:separator/>
      </w:r>
    </w:p>
  </w:endnote>
  <w:endnote w:type="continuationSeparator" w:id="0">
    <w:p w:rsidR="00942341" w:rsidRDefault="00942341" w:rsidP="00260C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D8" w:rsidRDefault="00B262D8">
    <w:pPr>
      <w:pStyle w:val="Footer"/>
      <w:jc w:val="center"/>
    </w:pPr>
    <w:fldSimple w:instr=" PAGE   \* MERGEFORMAT ">
      <w:r w:rsidR="00F143CC">
        <w:rPr>
          <w:noProof/>
        </w:rPr>
        <w:t>1</w:t>
      </w:r>
    </w:fldSimple>
  </w:p>
  <w:p w:rsidR="00B262D8" w:rsidRDefault="00B262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341" w:rsidRDefault="00942341" w:rsidP="00260CEB">
      <w:pPr>
        <w:spacing w:after="0" w:line="240" w:lineRule="auto"/>
      </w:pPr>
      <w:r>
        <w:separator/>
      </w:r>
    </w:p>
  </w:footnote>
  <w:footnote w:type="continuationSeparator" w:id="0">
    <w:p w:rsidR="00942341" w:rsidRDefault="00942341" w:rsidP="00260C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67502"/>
    <w:multiLevelType w:val="hybridMultilevel"/>
    <w:tmpl w:val="80A6BE76"/>
    <w:lvl w:ilvl="0" w:tplc="42E4A1CC">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20111C8"/>
    <w:multiLevelType w:val="hybridMultilevel"/>
    <w:tmpl w:val="852A0628"/>
    <w:lvl w:ilvl="0" w:tplc="F796F03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92A4F7A"/>
    <w:multiLevelType w:val="hybridMultilevel"/>
    <w:tmpl w:val="B64406DC"/>
    <w:lvl w:ilvl="0" w:tplc="2528F28E">
      <w:start w:val="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416347C6"/>
    <w:multiLevelType w:val="hybridMultilevel"/>
    <w:tmpl w:val="2BC0C03E"/>
    <w:lvl w:ilvl="0" w:tplc="7A92B512">
      <w:start w:val="1"/>
      <w:numFmt w:val="upperRoman"/>
      <w:lvlText w:val="%1."/>
      <w:lvlJc w:val="left"/>
      <w:pPr>
        <w:ind w:left="1080" w:hanging="720"/>
      </w:pPr>
      <w:rPr>
        <w:rFonts w:eastAsia="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33E7582"/>
    <w:multiLevelType w:val="hybridMultilevel"/>
    <w:tmpl w:val="6D908EC4"/>
    <w:lvl w:ilvl="0" w:tplc="EDD80620">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08"/>
  <w:hyphenationZone w:val="425"/>
  <w:characterSpacingControl w:val="doNotCompress"/>
  <w:footnotePr>
    <w:footnote w:id="-1"/>
    <w:footnote w:id="0"/>
  </w:footnotePr>
  <w:endnotePr>
    <w:endnote w:id="-1"/>
    <w:endnote w:id="0"/>
  </w:endnotePr>
  <w:compat/>
  <w:rsids>
    <w:rsidRoot w:val="00BF624A"/>
    <w:rsid w:val="0000256C"/>
    <w:rsid w:val="0000594D"/>
    <w:rsid w:val="0000607B"/>
    <w:rsid w:val="00007085"/>
    <w:rsid w:val="00007A3A"/>
    <w:rsid w:val="00010430"/>
    <w:rsid w:val="00012D0D"/>
    <w:rsid w:val="00012DCC"/>
    <w:rsid w:val="00014A56"/>
    <w:rsid w:val="00015182"/>
    <w:rsid w:val="00016851"/>
    <w:rsid w:val="00020E8B"/>
    <w:rsid w:val="00022851"/>
    <w:rsid w:val="00022FE7"/>
    <w:rsid w:val="000230FE"/>
    <w:rsid w:val="00023564"/>
    <w:rsid w:val="00023DD2"/>
    <w:rsid w:val="00024194"/>
    <w:rsid w:val="00026655"/>
    <w:rsid w:val="00026679"/>
    <w:rsid w:val="00027841"/>
    <w:rsid w:val="00027DAD"/>
    <w:rsid w:val="000305F9"/>
    <w:rsid w:val="000310A9"/>
    <w:rsid w:val="000315F3"/>
    <w:rsid w:val="000316D4"/>
    <w:rsid w:val="000323D5"/>
    <w:rsid w:val="00032ECB"/>
    <w:rsid w:val="00033590"/>
    <w:rsid w:val="00033610"/>
    <w:rsid w:val="00033680"/>
    <w:rsid w:val="000340FC"/>
    <w:rsid w:val="00035766"/>
    <w:rsid w:val="00035CF0"/>
    <w:rsid w:val="0003752F"/>
    <w:rsid w:val="00040408"/>
    <w:rsid w:val="00040CFA"/>
    <w:rsid w:val="00040DB9"/>
    <w:rsid w:val="0004249C"/>
    <w:rsid w:val="000443A2"/>
    <w:rsid w:val="0004443E"/>
    <w:rsid w:val="000445AC"/>
    <w:rsid w:val="000446BC"/>
    <w:rsid w:val="00045644"/>
    <w:rsid w:val="00046CA0"/>
    <w:rsid w:val="000502DD"/>
    <w:rsid w:val="00050381"/>
    <w:rsid w:val="00050976"/>
    <w:rsid w:val="0005125C"/>
    <w:rsid w:val="00052310"/>
    <w:rsid w:val="000523A6"/>
    <w:rsid w:val="0005439E"/>
    <w:rsid w:val="00055E03"/>
    <w:rsid w:val="00056129"/>
    <w:rsid w:val="000569A0"/>
    <w:rsid w:val="00056D69"/>
    <w:rsid w:val="00060028"/>
    <w:rsid w:val="00060780"/>
    <w:rsid w:val="0006115A"/>
    <w:rsid w:val="000636D8"/>
    <w:rsid w:val="000639F6"/>
    <w:rsid w:val="00064525"/>
    <w:rsid w:val="0006482B"/>
    <w:rsid w:val="00066205"/>
    <w:rsid w:val="00067993"/>
    <w:rsid w:val="00067CA4"/>
    <w:rsid w:val="0007007B"/>
    <w:rsid w:val="00071869"/>
    <w:rsid w:val="00072B8E"/>
    <w:rsid w:val="00073233"/>
    <w:rsid w:val="00073F8A"/>
    <w:rsid w:val="000751C6"/>
    <w:rsid w:val="00075389"/>
    <w:rsid w:val="0007547D"/>
    <w:rsid w:val="0007615B"/>
    <w:rsid w:val="00076284"/>
    <w:rsid w:val="00077F3C"/>
    <w:rsid w:val="00081CE7"/>
    <w:rsid w:val="00082048"/>
    <w:rsid w:val="00083422"/>
    <w:rsid w:val="00084F49"/>
    <w:rsid w:val="000857ED"/>
    <w:rsid w:val="00086AE0"/>
    <w:rsid w:val="00086C77"/>
    <w:rsid w:val="0008727B"/>
    <w:rsid w:val="000875E6"/>
    <w:rsid w:val="0009004B"/>
    <w:rsid w:val="00090634"/>
    <w:rsid w:val="00090ACD"/>
    <w:rsid w:val="00091F0B"/>
    <w:rsid w:val="000928D6"/>
    <w:rsid w:val="00092C21"/>
    <w:rsid w:val="00095208"/>
    <w:rsid w:val="000960DC"/>
    <w:rsid w:val="0009726B"/>
    <w:rsid w:val="00097716"/>
    <w:rsid w:val="000977AF"/>
    <w:rsid w:val="000A0865"/>
    <w:rsid w:val="000A1975"/>
    <w:rsid w:val="000A2788"/>
    <w:rsid w:val="000A3A48"/>
    <w:rsid w:val="000A3F24"/>
    <w:rsid w:val="000A40D0"/>
    <w:rsid w:val="000A4742"/>
    <w:rsid w:val="000A48A2"/>
    <w:rsid w:val="000A4DDA"/>
    <w:rsid w:val="000A54E5"/>
    <w:rsid w:val="000A583C"/>
    <w:rsid w:val="000A7679"/>
    <w:rsid w:val="000B011A"/>
    <w:rsid w:val="000B09C1"/>
    <w:rsid w:val="000B1D98"/>
    <w:rsid w:val="000B2207"/>
    <w:rsid w:val="000B354D"/>
    <w:rsid w:val="000B3731"/>
    <w:rsid w:val="000B41E2"/>
    <w:rsid w:val="000B45E7"/>
    <w:rsid w:val="000B47FA"/>
    <w:rsid w:val="000B58E1"/>
    <w:rsid w:val="000B60DA"/>
    <w:rsid w:val="000B62A6"/>
    <w:rsid w:val="000B6A81"/>
    <w:rsid w:val="000B7C6A"/>
    <w:rsid w:val="000B7D99"/>
    <w:rsid w:val="000C06ED"/>
    <w:rsid w:val="000C1D71"/>
    <w:rsid w:val="000C27CA"/>
    <w:rsid w:val="000C28F5"/>
    <w:rsid w:val="000C2AED"/>
    <w:rsid w:val="000C35CA"/>
    <w:rsid w:val="000C3DD9"/>
    <w:rsid w:val="000C506E"/>
    <w:rsid w:val="000C54D3"/>
    <w:rsid w:val="000C60C7"/>
    <w:rsid w:val="000C73AB"/>
    <w:rsid w:val="000C7E7F"/>
    <w:rsid w:val="000D0295"/>
    <w:rsid w:val="000D0F6B"/>
    <w:rsid w:val="000D195A"/>
    <w:rsid w:val="000D1D04"/>
    <w:rsid w:val="000D1D28"/>
    <w:rsid w:val="000D1D2B"/>
    <w:rsid w:val="000D4193"/>
    <w:rsid w:val="000D41FD"/>
    <w:rsid w:val="000D43DE"/>
    <w:rsid w:val="000D4692"/>
    <w:rsid w:val="000D4A04"/>
    <w:rsid w:val="000D4A4C"/>
    <w:rsid w:val="000D5BAE"/>
    <w:rsid w:val="000D6D53"/>
    <w:rsid w:val="000E094C"/>
    <w:rsid w:val="000E09CC"/>
    <w:rsid w:val="000E143C"/>
    <w:rsid w:val="000E19E8"/>
    <w:rsid w:val="000E2BB7"/>
    <w:rsid w:val="000E3AF4"/>
    <w:rsid w:val="000E4174"/>
    <w:rsid w:val="000E4434"/>
    <w:rsid w:val="000E546F"/>
    <w:rsid w:val="000E61B7"/>
    <w:rsid w:val="000E72A4"/>
    <w:rsid w:val="000F0DB4"/>
    <w:rsid w:val="000F119D"/>
    <w:rsid w:val="000F1F56"/>
    <w:rsid w:val="000F1FD1"/>
    <w:rsid w:val="000F2B05"/>
    <w:rsid w:val="000F44DE"/>
    <w:rsid w:val="000F6428"/>
    <w:rsid w:val="001006EC"/>
    <w:rsid w:val="00100A9A"/>
    <w:rsid w:val="00101B36"/>
    <w:rsid w:val="00102049"/>
    <w:rsid w:val="001023EA"/>
    <w:rsid w:val="00102D8C"/>
    <w:rsid w:val="00102DEA"/>
    <w:rsid w:val="0010485F"/>
    <w:rsid w:val="00104EF8"/>
    <w:rsid w:val="00105232"/>
    <w:rsid w:val="001068CA"/>
    <w:rsid w:val="00107E34"/>
    <w:rsid w:val="00110103"/>
    <w:rsid w:val="00110563"/>
    <w:rsid w:val="001119DE"/>
    <w:rsid w:val="00112B4F"/>
    <w:rsid w:val="00114B09"/>
    <w:rsid w:val="0011527D"/>
    <w:rsid w:val="001154C4"/>
    <w:rsid w:val="0011791F"/>
    <w:rsid w:val="00122CB2"/>
    <w:rsid w:val="00124F28"/>
    <w:rsid w:val="00124F80"/>
    <w:rsid w:val="00125D61"/>
    <w:rsid w:val="00126934"/>
    <w:rsid w:val="0013110A"/>
    <w:rsid w:val="001311B8"/>
    <w:rsid w:val="001318F1"/>
    <w:rsid w:val="00131949"/>
    <w:rsid w:val="00132BCE"/>
    <w:rsid w:val="00133588"/>
    <w:rsid w:val="00133C10"/>
    <w:rsid w:val="0013566B"/>
    <w:rsid w:val="001357F9"/>
    <w:rsid w:val="0013582B"/>
    <w:rsid w:val="0013589C"/>
    <w:rsid w:val="001358F5"/>
    <w:rsid w:val="00135F0D"/>
    <w:rsid w:val="00136690"/>
    <w:rsid w:val="00137C97"/>
    <w:rsid w:val="00140491"/>
    <w:rsid w:val="0014083A"/>
    <w:rsid w:val="00140B41"/>
    <w:rsid w:val="00141551"/>
    <w:rsid w:val="00141741"/>
    <w:rsid w:val="00141A7A"/>
    <w:rsid w:val="00141D35"/>
    <w:rsid w:val="00141D3E"/>
    <w:rsid w:val="00141FCA"/>
    <w:rsid w:val="001426A5"/>
    <w:rsid w:val="00143943"/>
    <w:rsid w:val="00143DEB"/>
    <w:rsid w:val="00143FDB"/>
    <w:rsid w:val="00144545"/>
    <w:rsid w:val="00144F47"/>
    <w:rsid w:val="0014509C"/>
    <w:rsid w:val="001453E3"/>
    <w:rsid w:val="001458AA"/>
    <w:rsid w:val="00150476"/>
    <w:rsid w:val="00150FFA"/>
    <w:rsid w:val="00151F7A"/>
    <w:rsid w:val="00152012"/>
    <w:rsid w:val="00153E2F"/>
    <w:rsid w:val="001543F9"/>
    <w:rsid w:val="00155DE1"/>
    <w:rsid w:val="001560EA"/>
    <w:rsid w:val="00156182"/>
    <w:rsid w:val="0015672B"/>
    <w:rsid w:val="0015683D"/>
    <w:rsid w:val="00157825"/>
    <w:rsid w:val="00160090"/>
    <w:rsid w:val="0016012A"/>
    <w:rsid w:val="00161406"/>
    <w:rsid w:val="001617CD"/>
    <w:rsid w:val="00162DE6"/>
    <w:rsid w:val="00163022"/>
    <w:rsid w:val="00163134"/>
    <w:rsid w:val="00163455"/>
    <w:rsid w:val="00165B4E"/>
    <w:rsid w:val="00166568"/>
    <w:rsid w:val="001670B8"/>
    <w:rsid w:val="001670E9"/>
    <w:rsid w:val="00171AC1"/>
    <w:rsid w:val="00173521"/>
    <w:rsid w:val="0017357A"/>
    <w:rsid w:val="001737EC"/>
    <w:rsid w:val="00175163"/>
    <w:rsid w:val="001763F3"/>
    <w:rsid w:val="0017661A"/>
    <w:rsid w:val="00177027"/>
    <w:rsid w:val="00177474"/>
    <w:rsid w:val="00177EC7"/>
    <w:rsid w:val="001805C9"/>
    <w:rsid w:val="00180C98"/>
    <w:rsid w:val="00181ABE"/>
    <w:rsid w:val="00182605"/>
    <w:rsid w:val="001827A7"/>
    <w:rsid w:val="001836F3"/>
    <w:rsid w:val="00183C01"/>
    <w:rsid w:val="00184582"/>
    <w:rsid w:val="00184739"/>
    <w:rsid w:val="00184EBF"/>
    <w:rsid w:val="00184F86"/>
    <w:rsid w:val="00185419"/>
    <w:rsid w:val="00186A31"/>
    <w:rsid w:val="00187521"/>
    <w:rsid w:val="00187F54"/>
    <w:rsid w:val="00192D9E"/>
    <w:rsid w:val="001932E0"/>
    <w:rsid w:val="00193317"/>
    <w:rsid w:val="00193D25"/>
    <w:rsid w:val="00193E82"/>
    <w:rsid w:val="0019434F"/>
    <w:rsid w:val="001944F6"/>
    <w:rsid w:val="001A02FB"/>
    <w:rsid w:val="001A04A1"/>
    <w:rsid w:val="001A0686"/>
    <w:rsid w:val="001A07C2"/>
    <w:rsid w:val="001A0FA6"/>
    <w:rsid w:val="001A1451"/>
    <w:rsid w:val="001A3FA3"/>
    <w:rsid w:val="001A5044"/>
    <w:rsid w:val="001A5288"/>
    <w:rsid w:val="001A5BF1"/>
    <w:rsid w:val="001A6C6E"/>
    <w:rsid w:val="001A71CD"/>
    <w:rsid w:val="001A7D3F"/>
    <w:rsid w:val="001A7E4D"/>
    <w:rsid w:val="001B01A9"/>
    <w:rsid w:val="001B027F"/>
    <w:rsid w:val="001B044A"/>
    <w:rsid w:val="001B195F"/>
    <w:rsid w:val="001B1FC4"/>
    <w:rsid w:val="001B366C"/>
    <w:rsid w:val="001B3AEA"/>
    <w:rsid w:val="001B3E11"/>
    <w:rsid w:val="001B3F78"/>
    <w:rsid w:val="001B3FDB"/>
    <w:rsid w:val="001B501C"/>
    <w:rsid w:val="001B613F"/>
    <w:rsid w:val="001B6240"/>
    <w:rsid w:val="001B6715"/>
    <w:rsid w:val="001B6D49"/>
    <w:rsid w:val="001B7D77"/>
    <w:rsid w:val="001C0CAD"/>
    <w:rsid w:val="001C2C81"/>
    <w:rsid w:val="001C4811"/>
    <w:rsid w:val="001C4B55"/>
    <w:rsid w:val="001C5047"/>
    <w:rsid w:val="001C754F"/>
    <w:rsid w:val="001D15C4"/>
    <w:rsid w:val="001D2298"/>
    <w:rsid w:val="001D301E"/>
    <w:rsid w:val="001D3223"/>
    <w:rsid w:val="001D3743"/>
    <w:rsid w:val="001D4A15"/>
    <w:rsid w:val="001D5341"/>
    <w:rsid w:val="001D6363"/>
    <w:rsid w:val="001D7275"/>
    <w:rsid w:val="001D729E"/>
    <w:rsid w:val="001D7DCA"/>
    <w:rsid w:val="001D7EF0"/>
    <w:rsid w:val="001E0F07"/>
    <w:rsid w:val="001E0F24"/>
    <w:rsid w:val="001E1D09"/>
    <w:rsid w:val="001E224E"/>
    <w:rsid w:val="001E2ED4"/>
    <w:rsid w:val="001E301A"/>
    <w:rsid w:val="001E34C6"/>
    <w:rsid w:val="001E57B6"/>
    <w:rsid w:val="001E756E"/>
    <w:rsid w:val="001F0D31"/>
    <w:rsid w:val="001F0EEA"/>
    <w:rsid w:val="001F3BE7"/>
    <w:rsid w:val="001F3F46"/>
    <w:rsid w:val="001F49AA"/>
    <w:rsid w:val="001F60FB"/>
    <w:rsid w:val="001F6E7C"/>
    <w:rsid w:val="001F76BD"/>
    <w:rsid w:val="00200B65"/>
    <w:rsid w:val="002011C8"/>
    <w:rsid w:val="002015CA"/>
    <w:rsid w:val="002029B0"/>
    <w:rsid w:val="002029E3"/>
    <w:rsid w:val="00204C0C"/>
    <w:rsid w:val="0020505C"/>
    <w:rsid w:val="0020567F"/>
    <w:rsid w:val="00205CFA"/>
    <w:rsid w:val="00206D9A"/>
    <w:rsid w:val="00210F34"/>
    <w:rsid w:val="00211849"/>
    <w:rsid w:val="00211BB2"/>
    <w:rsid w:val="00213676"/>
    <w:rsid w:val="00213D4E"/>
    <w:rsid w:val="00214A87"/>
    <w:rsid w:val="00214C78"/>
    <w:rsid w:val="00214DD8"/>
    <w:rsid w:val="00215486"/>
    <w:rsid w:val="002159AB"/>
    <w:rsid w:val="002208F6"/>
    <w:rsid w:val="00220902"/>
    <w:rsid w:val="00220C01"/>
    <w:rsid w:val="00220D9D"/>
    <w:rsid w:val="00221956"/>
    <w:rsid w:val="00222098"/>
    <w:rsid w:val="002221CC"/>
    <w:rsid w:val="002222D6"/>
    <w:rsid w:val="00222BB8"/>
    <w:rsid w:val="00223B19"/>
    <w:rsid w:val="002246E3"/>
    <w:rsid w:val="0022497A"/>
    <w:rsid w:val="0022504B"/>
    <w:rsid w:val="00225AD4"/>
    <w:rsid w:val="00226551"/>
    <w:rsid w:val="00226AD6"/>
    <w:rsid w:val="002274D3"/>
    <w:rsid w:val="00230077"/>
    <w:rsid w:val="00230C0B"/>
    <w:rsid w:val="00230DC2"/>
    <w:rsid w:val="00231C07"/>
    <w:rsid w:val="00232624"/>
    <w:rsid w:val="002328DA"/>
    <w:rsid w:val="00232E36"/>
    <w:rsid w:val="0023365E"/>
    <w:rsid w:val="00233FC4"/>
    <w:rsid w:val="0023458E"/>
    <w:rsid w:val="0023564A"/>
    <w:rsid w:val="0023688B"/>
    <w:rsid w:val="00236ADD"/>
    <w:rsid w:val="00237AFB"/>
    <w:rsid w:val="002402E0"/>
    <w:rsid w:val="00240484"/>
    <w:rsid w:val="00240DEF"/>
    <w:rsid w:val="002410E3"/>
    <w:rsid w:val="0024136B"/>
    <w:rsid w:val="002424A3"/>
    <w:rsid w:val="0024403C"/>
    <w:rsid w:val="00244053"/>
    <w:rsid w:val="00245A2E"/>
    <w:rsid w:val="00245B50"/>
    <w:rsid w:val="00245BC2"/>
    <w:rsid w:val="0024602F"/>
    <w:rsid w:val="00246197"/>
    <w:rsid w:val="002463D9"/>
    <w:rsid w:val="00246C75"/>
    <w:rsid w:val="00246DD7"/>
    <w:rsid w:val="00251FB7"/>
    <w:rsid w:val="002540CD"/>
    <w:rsid w:val="002541D2"/>
    <w:rsid w:val="00256265"/>
    <w:rsid w:val="00257B5C"/>
    <w:rsid w:val="00260CEB"/>
    <w:rsid w:val="00261D1B"/>
    <w:rsid w:val="00261F5C"/>
    <w:rsid w:val="002628F4"/>
    <w:rsid w:val="002631C1"/>
    <w:rsid w:val="00264617"/>
    <w:rsid w:val="0026672A"/>
    <w:rsid w:val="00266E97"/>
    <w:rsid w:val="00267C09"/>
    <w:rsid w:val="00271DDD"/>
    <w:rsid w:val="00271F5A"/>
    <w:rsid w:val="00273724"/>
    <w:rsid w:val="002748FB"/>
    <w:rsid w:val="00274F38"/>
    <w:rsid w:val="00276428"/>
    <w:rsid w:val="00276982"/>
    <w:rsid w:val="002770F9"/>
    <w:rsid w:val="002771D3"/>
    <w:rsid w:val="00277793"/>
    <w:rsid w:val="00277865"/>
    <w:rsid w:val="00277B6B"/>
    <w:rsid w:val="00277C7E"/>
    <w:rsid w:val="00280194"/>
    <w:rsid w:val="002802B9"/>
    <w:rsid w:val="00282180"/>
    <w:rsid w:val="00282982"/>
    <w:rsid w:val="002835D8"/>
    <w:rsid w:val="00283DA1"/>
    <w:rsid w:val="00286050"/>
    <w:rsid w:val="00286089"/>
    <w:rsid w:val="00286109"/>
    <w:rsid w:val="00286EDA"/>
    <w:rsid w:val="002871F7"/>
    <w:rsid w:val="00287D18"/>
    <w:rsid w:val="0029035C"/>
    <w:rsid w:val="0029131F"/>
    <w:rsid w:val="00291C23"/>
    <w:rsid w:val="00291F6E"/>
    <w:rsid w:val="002950D2"/>
    <w:rsid w:val="00296772"/>
    <w:rsid w:val="0029797B"/>
    <w:rsid w:val="00297D15"/>
    <w:rsid w:val="002A044A"/>
    <w:rsid w:val="002A18BB"/>
    <w:rsid w:val="002A2081"/>
    <w:rsid w:val="002A2758"/>
    <w:rsid w:val="002A2C88"/>
    <w:rsid w:val="002A300F"/>
    <w:rsid w:val="002A3264"/>
    <w:rsid w:val="002A3407"/>
    <w:rsid w:val="002A34B3"/>
    <w:rsid w:val="002A3699"/>
    <w:rsid w:val="002A5743"/>
    <w:rsid w:val="002A6227"/>
    <w:rsid w:val="002A642F"/>
    <w:rsid w:val="002A6DBA"/>
    <w:rsid w:val="002A70F9"/>
    <w:rsid w:val="002A7670"/>
    <w:rsid w:val="002A77BA"/>
    <w:rsid w:val="002A7C93"/>
    <w:rsid w:val="002A7E24"/>
    <w:rsid w:val="002B22DF"/>
    <w:rsid w:val="002B2418"/>
    <w:rsid w:val="002B2D18"/>
    <w:rsid w:val="002B2D6F"/>
    <w:rsid w:val="002B2DA5"/>
    <w:rsid w:val="002B3DEF"/>
    <w:rsid w:val="002B3E0E"/>
    <w:rsid w:val="002B4267"/>
    <w:rsid w:val="002B619D"/>
    <w:rsid w:val="002B6998"/>
    <w:rsid w:val="002B6F3A"/>
    <w:rsid w:val="002B7B4A"/>
    <w:rsid w:val="002B7E05"/>
    <w:rsid w:val="002C0474"/>
    <w:rsid w:val="002C0668"/>
    <w:rsid w:val="002C155B"/>
    <w:rsid w:val="002C1FEF"/>
    <w:rsid w:val="002C2085"/>
    <w:rsid w:val="002C2F11"/>
    <w:rsid w:val="002C34D9"/>
    <w:rsid w:val="002C34EC"/>
    <w:rsid w:val="002C3EB3"/>
    <w:rsid w:val="002C4FBA"/>
    <w:rsid w:val="002C5339"/>
    <w:rsid w:val="002C54A8"/>
    <w:rsid w:val="002C5650"/>
    <w:rsid w:val="002C5AAE"/>
    <w:rsid w:val="002C61C7"/>
    <w:rsid w:val="002C63B5"/>
    <w:rsid w:val="002C68C3"/>
    <w:rsid w:val="002D049C"/>
    <w:rsid w:val="002D1AD2"/>
    <w:rsid w:val="002D1BFA"/>
    <w:rsid w:val="002D1EC8"/>
    <w:rsid w:val="002D20B9"/>
    <w:rsid w:val="002D2469"/>
    <w:rsid w:val="002D271F"/>
    <w:rsid w:val="002D357E"/>
    <w:rsid w:val="002D41C4"/>
    <w:rsid w:val="002D4311"/>
    <w:rsid w:val="002D450B"/>
    <w:rsid w:val="002D49BB"/>
    <w:rsid w:val="002D5366"/>
    <w:rsid w:val="002D5509"/>
    <w:rsid w:val="002D59C2"/>
    <w:rsid w:val="002D6D66"/>
    <w:rsid w:val="002E03D7"/>
    <w:rsid w:val="002E15E2"/>
    <w:rsid w:val="002E29BF"/>
    <w:rsid w:val="002E29C6"/>
    <w:rsid w:val="002E2C88"/>
    <w:rsid w:val="002E36CF"/>
    <w:rsid w:val="002E3A54"/>
    <w:rsid w:val="002E3CD9"/>
    <w:rsid w:val="002E4F47"/>
    <w:rsid w:val="002E68C1"/>
    <w:rsid w:val="002E6CFB"/>
    <w:rsid w:val="002F0725"/>
    <w:rsid w:val="002F1811"/>
    <w:rsid w:val="002F23CF"/>
    <w:rsid w:val="002F2852"/>
    <w:rsid w:val="002F2D5B"/>
    <w:rsid w:val="002F2E03"/>
    <w:rsid w:val="002F6752"/>
    <w:rsid w:val="002F7CF5"/>
    <w:rsid w:val="00300B5E"/>
    <w:rsid w:val="003013C2"/>
    <w:rsid w:val="003018F6"/>
    <w:rsid w:val="003032F7"/>
    <w:rsid w:val="00303FB8"/>
    <w:rsid w:val="00304193"/>
    <w:rsid w:val="00304EE0"/>
    <w:rsid w:val="00304F92"/>
    <w:rsid w:val="00305317"/>
    <w:rsid w:val="00306D55"/>
    <w:rsid w:val="00307230"/>
    <w:rsid w:val="00310839"/>
    <w:rsid w:val="003109F2"/>
    <w:rsid w:val="00310AF0"/>
    <w:rsid w:val="00310FFC"/>
    <w:rsid w:val="00311194"/>
    <w:rsid w:val="0031176B"/>
    <w:rsid w:val="00311D66"/>
    <w:rsid w:val="00312158"/>
    <w:rsid w:val="0031241A"/>
    <w:rsid w:val="00312B41"/>
    <w:rsid w:val="00313015"/>
    <w:rsid w:val="0031371F"/>
    <w:rsid w:val="00313A0D"/>
    <w:rsid w:val="00314011"/>
    <w:rsid w:val="00314F2B"/>
    <w:rsid w:val="003164E8"/>
    <w:rsid w:val="00316767"/>
    <w:rsid w:val="0031730C"/>
    <w:rsid w:val="00317353"/>
    <w:rsid w:val="00321283"/>
    <w:rsid w:val="00322548"/>
    <w:rsid w:val="00322D09"/>
    <w:rsid w:val="003230C7"/>
    <w:rsid w:val="003238B8"/>
    <w:rsid w:val="0032391F"/>
    <w:rsid w:val="0032396D"/>
    <w:rsid w:val="00323FD3"/>
    <w:rsid w:val="00325072"/>
    <w:rsid w:val="0032507A"/>
    <w:rsid w:val="003258D9"/>
    <w:rsid w:val="00327180"/>
    <w:rsid w:val="0032751F"/>
    <w:rsid w:val="0032786F"/>
    <w:rsid w:val="00330941"/>
    <w:rsid w:val="003323A4"/>
    <w:rsid w:val="003326DC"/>
    <w:rsid w:val="00333B66"/>
    <w:rsid w:val="0033403F"/>
    <w:rsid w:val="003344FC"/>
    <w:rsid w:val="0033792F"/>
    <w:rsid w:val="0034094A"/>
    <w:rsid w:val="00340CE2"/>
    <w:rsid w:val="00341D59"/>
    <w:rsid w:val="00342E07"/>
    <w:rsid w:val="0034531E"/>
    <w:rsid w:val="00350495"/>
    <w:rsid w:val="00350D72"/>
    <w:rsid w:val="00351268"/>
    <w:rsid w:val="00351663"/>
    <w:rsid w:val="003516E1"/>
    <w:rsid w:val="0035247C"/>
    <w:rsid w:val="00352E5A"/>
    <w:rsid w:val="00353B64"/>
    <w:rsid w:val="00353F61"/>
    <w:rsid w:val="00354CCE"/>
    <w:rsid w:val="00355AFE"/>
    <w:rsid w:val="00356061"/>
    <w:rsid w:val="003562F1"/>
    <w:rsid w:val="00356584"/>
    <w:rsid w:val="00357AA4"/>
    <w:rsid w:val="0036121F"/>
    <w:rsid w:val="0036160D"/>
    <w:rsid w:val="00361963"/>
    <w:rsid w:val="0036495A"/>
    <w:rsid w:val="00365A3B"/>
    <w:rsid w:val="00365C22"/>
    <w:rsid w:val="003668BA"/>
    <w:rsid w:val="00366CBF"/>
    <w:rsid w:val="00367BDB"/>
    <w:rsid w:val="00367EE2"/>
    <w:rsid w:val="00370425"/>
    <w:rsid w:val="00371EBC"/>
    <w:rsid w:val="00373D4E"/>
    <w:rsid w:val="0037421A"/>
    <w:rsid w:val="003742EE"/>
    <w:rsid w:val="003759BD"/>
    <w:rsid w:val="00375D76"/>
    <w:rsid w:val="00376104"/>
    <w:rsid w:val="0037613A"/>
    <w:rsid w:val="00376169"/>
    <w:rsid w:val="00376E92"/>
    <w:rsid w:val="0037726D"/>
    <w:rsid w:val="003776E4"/>
    <w:rsid w:val="00380A29"/>
    <w:rsid w:val="00380EA4"/>
    <w:rsid w:val="003820E7"/>
    <w:rsid w:val="00383870"/>
    <w:rsid w:val="003843C9"/>
    <w:rsid w:val="00384841"/>
    <w:rsid w:val="00385BA0"/>
    <w:rsid w:val="00386656"/>
    <w:rsid w:val="00391DBF"/>
    <w:rsid w:val="00392503"/>
    <w:rsid w:val="00393115"/>
    <w:rsid w:val="00393B5D"/>
    <w:rsid w:val="003942B4"/>
    <w:rsid w:val="00394B5A"/>
    <w:rsid w:val="00395736"/>
    <w:rsid w:val="00395B47"/>
    <w:rsid w:val="00395BE9"/>
    <w:rsid w:val="00396305"/>
    <w:rsid w:val="003A0EDD"/>
    <w:rsid w:val="003A173D"/>
    <w:rsid w:val="003A28BE"/>
    <w:rsid w:val="003A3290"/>
    <w:rsid w:val="003A34E1"/>
    <w:rsid w:val="003A34F0"/>
    <w:rsid w:val="003A3505"/>
    <w:rsid w:val="003A471C"/>
    <w:rsid w:val="003A4BE9"/>
    <w:rsid w:val="003A5152"/>
    <w:rsid w:val="003A570D"/>
    <w:rsid w:val="003A7872"/>
    <w:rsid w:val="003B170C"/>
    <w:rsid w:val="003B1A92"/>
    <w:rsid w:val="003B1EF7"/>
    <w:rsid w:val="003B2A87"/>
    <w:rsid w:val="003B3BB0"/>
    <w:rsid w:val="003B4BB8"/>
    <w:rsid w:val="003B6A69"/>
    <w:rsid w:val="003C0146"/>
    <w:rsid w:val="003C0757"/>
    <w:rsid w:val="003C1B05"/>
    <w:rsid w:val="003C2BC6"/>
    <w:rsid w:val="003C4757"/>
    <w:rsid w:val="003C4CFB"/>
    <w:rsid w:val="003C6309"/>
    <w:rsid w:val="003D0192"/>
    <w:rsid w:val="003D2992"/>
    <w:rsid w:val="003D2E77"/>
    <w:rsid w:val="003D4131"/>
    <w:rsid w:val="003D44EC"/>
    <w:rsid w:val="003D546B"/>
    <w:rsid w:val="003D54C6"/>
    <w:rsid w:val="003D564B"/>
    <w:rsid w:val="003E070C"/>
    <w:rsid w:val="003E0FFB"/>
    <w:rsid w:val="003E120F"/>
    <w:rsid w:val="003E130D"/>
    <w:rsid w:val="003E286F"/>
    <w:rsid w:val="003E30B3"/>
    <w:rsid w:val="003E33D5"/>
    <w:rsid w:val="003E3945"/>
    <w:rsid w:val="003E4C26"/>
    <w:rsid w:val="003E4E50"/>
    <w:rsid w:val="003E737A"/>
    <w:rsid w:val="003F1704"/>
    <w:rsid w:val="003F2FD0"/>
    <w:rsid w:val="003F40C4"/>
    <w:rsid w:val="003F6B4E"/>
    <w:rsid w:val="003F6C9B"/>
    <w:rsid w:val="003F709C"/>
    <w:rsid w:val="003F72BC"/>
    <w:rsid w:val="003F7B88"/>
    <w:rsid w:val="00400E24"/>
    <w:rsid w:val="00400E3A"/>
    <w:rsid w:val="00401BD0"/>
    <w:rsid w:val="00401E22"/>
    <w:rsid w:val="00402F5E"/>
    <w:rsid w:val="004030B4"/>
    <w:rsid w:val="00403627"/>
    <w:rsid w:val="004047EE"/>
    <w:rsid w:val="004058CA"/>
    <w:rsid w:val="00405C02"/>
    <w:rsid w:val="00407FA6"/>
    <w:rsid w:val="004109B8"/>
    <w:rsid w:val="00410CA3"/>
    <w:rsid w:val="00411691"/>
    <w:rsid w:val="00412691"/>
    <w:rsid w:val="0041293C"/>
    <w:rsid w:val="004132FB"/>
    <w:rsid w:val="004139A2"/>
    <w:rsid w:val="00413F53"/>
    <w:rsid w:val="004144F5"/>
    <w:rsid w:val="00414B7E"/>
    <w:rsid w:val="00416D9B"/>
    <w:rsid w:val="00420092"/>
    <w:rsid w:val="00420549"/>
    <w:rsid w:val="00422AAD"/>
    <w:rsid w:val="00422E5C"/>
    <w:rsid w:val="00423967"/>
    <w:rsid w:val="004240D9"/>
    <w:rsid w:val="00424A82"/>
    <w:rsid w:val="00425F2A"/>
    <w:rsid w:val="00426B50"/>
    <w:rsid w:val="004271B8"/>
    <w:rsid w:val="004303DD"/>
    <w:rsid w:val="00431696"/>
    <w:rsid w:val="00431872"/>
    <w:rsid w:val="00431E05"/>
    <w:rsid w:val="004324D0"/>
    <w:rsid w:val="00432DAE"/>
    <w:rsid w:val="00433F58"/>
    <w:rsid w:val="0043530B"/>
    <w:rsid w:val="00435BDE"/>
    <w:rsid w:val="004364B7"/>
    <w:rsid w:val="004374FC"/>
    <w:rsid w:val="004378F5"/>
    <w:rsid w:val="00440EBC"/>
    <w:rsid w:val="00442DEE"/>
    <w:rsid w:val="00443B5E"/>
    <w:rsid w:val="00444943"/>
    <w:rsid w:val="0044590E"/>
    <w:rsid w:val="00445B2B"/>
    <w:rsid w:val="00446BC7"/>
    <w:rsid w:val="00446F8D"/>
    <w:rsid w:val="0044706C"/>
    <w:rsid w:val="00447F7E"/>
    <w:rsid w:val="0045067D"/>
    <w:rsid w:val="00452134"/>
    <w:rsid w:val="0045275F"/>
    <w:rsid w:val="0045409C"/>
    <w:rsid w:val="00454F3F"/>
    <w:rsid w:val="00454FC1"/>
    <w:rsid w:val="00455731"/>
    <w:rsid w:val="004560FE"/>
    <w:rsid w:val="004579FE"/>
    <w:rsid w:val="00460ADE"/>
    <w:rsid w:val="00461398"/>
    <w:rsid w:val="00462664"/>
    <w:rsid w:val="0046299F"/>
    <w:rsid w:val="00462B8C"/>
    <w:rsid w:val="004634CE"/>
    <w:rsid w:val="00463574"/>
    <w:rsid w:val="004664A5"/>
    <w:rsid w:val="004664C3"/>
    <w:rsid w:val="00466DAD"/>
    <w:rsid w:val="004675BA"/>
    <w:rsid w:val="00467DFE"/>
    <w:rsid w:val="00470825"/>
    <w:rsid w:val="004714DC"/>
    <w:rsid w:val="004721B5"/>
    <w:rsid w:val="0047380E"/>
    <w:rsid w:val="00473D61"/>
    <w:rsid w:val="00473EDC"/>
    <w:rsid w:val="00473F1C"/>
    <w:rsid w:val="004743EA"/>
    <w:rsid w:val="0047641A"/>
    <w:rsid w:val="00476443"/>
    <w:rsid w:val="00476676"/>
    <w:rsid w:val="004769EB"/>
    <w:rsid w:val="00480633"/>
    <w:rsid w:val="0048090A"/>
    <w:rsid w:val="004815A6"/>
    <w:rsid w:val="00481B5B"/>
    <w:rsid w:val="00482A3F"/>
    <w:rsid w:val="00482E4A"/>
    <w:rsid w:val="00483191"/>
    <w:rsid w:val="00483259"/>
    <w:rsid w:val="00483A51"/>
    <w:rsid w:val="0048438F"/>
    <w:rsid w:val="0048449A"/>
    <w:rsid w:val="004853EA"/>
    <w:rsid w:val="00485FE3"/>
    <w:rsid w:val="0048662E"/>
    <w:rsid w:val="00486C60"/>
    <w:rsid w:val="00487992"/>
    <w:rsid w:val="00487BC7"/>
    <w:rsid w:val="00490E7C"/>
    <w:rsid w:val="0049179F"/>
    <w:rsid w:val="00491DCE"/>
    <w:rsid w:val="00492912"/>
    <w:rsid w:val="00492946"/>
    <w:rsid w:val="004931AD"/>
    <w:rsid w:val="004933A9"/>
    <w:rsid w:val="00493487"/>
    <w:rsid w:val="004945AD"/>
    <w:rsid w:val="00495978"/>
    <w:rsid w:val="004965B2"/>
    <w:rsid w:val="00496AAA"/>
    <w:rsid w:val="004A03F0"/>
    <w:rsid w:val="004A11C1"/>
    <w:rsid w:val="004A17C2"/>
    <w:rsid w:val="004A1864"/>
    <w:rsid w:val="004A1D45"/>
    <w:rsid w:val="004A1E9B"/>
    <w:rsid w:val="004A2024"/>
    <w:rsid w:val="004A2835"/>
    <w:rsid w:val="004A3155"/>
    <w:rsid w:val="004A358D"/>
    <w:rsid w:val="004A35F2"/>
    <w:rsid w:val="004A3626"/>
    <w:rsid w:val="004A37BB"/>
    <w:rsid w:val="004A4EC6"/>
    <w:rsid w:val="004A57BF"/>
    <w:rsid w:val="004A7A8E"/>
    <w:rsid w:val="004B093D"/>
    <w:rsid w:val="004B0E9B"/>
    <w:rsid w:val="004B185F"/>
    <w:rsid w:val="004B2003"/>
    <w:rsid w:val="004B21E4"/>
    <w:rsid w:val="004B366B"/>
    <w:rsid w:val="004B373D"/>
    <w:rsid w:val="004B4053"/>
    <w:rsid w:val="004C0C4C"/>
    <w:rsid w:val="004C1276"/>
    <w:rsid w:val="004C12A4"/>
    <w:rsid w:val="004C1C9A"/>
    <w:rsid w:val="004C1E72"/>
    <w:rsid w:val="004C1FF0"/>
    <w:rsid w:val="004C20E3"/>
    <w:rsid w:val="004C22AF"/>
    <w:rsid w:val="004C23AF"/>
    <w:rsid w:val="004C23C8"/>
    <w:rsid w:val="004C279E"/>
    <w:rsid w:val="004C2AA7"/>
    <w:rsid w:val="004C30B5"/>
    <w:rsid w:val="004C3121"/>
    <w:rsid w:val="004C3D58"/>
    <w:rsid w:val="004C4B28"/>
    <w:rsid w:val="004C4B54"/>
    <w:rsid w:val="004C4F5E"/>
    <w:rsid w:val="004C5717"/>
    <w:rsid w:val="004C585C"/>
    <w:rsid w:val="004C5A63"/>
    <w:rsid w:val="004C7585"/>
    <w:rsid w:val="004C7AC6"/>
    <w:rsid w:val="004C7D62"/>
    <w:rsid w:val="004D0872"/>
    <w:rsid w:val="004D10E3"/>
    <w:rsid w:val="004D196F"/>
    <w:rsid w:val="004D1F12"/>
    <w:rsid w:val="004D2108"/>
    <w:rsid w:val="004D2819"/>
    <w:rsid w:val="004D295D"/>
    <w:rsid w:val="004D2F06"/>
    <w:rsid w:val="004D384E"/>
    <w:rsid w:val="004D4E55"/>
    <w:rsid w:val="004D74C1"/>
    <w:rsid w:val="004E09BC"/>
    <w:rsid w:val="004E0D11"/>
    <w:rsid w:val="004E0F1E"/>
    <w:rsid w:val="004E13F1"/>
    <w:rsid w:val="004E223B"/>
    <w:rsid w:val="004E2BF2"/>
    <w:rsid w:val="004E3C90"/>
    <w:rsid w:val="004E4DC1"/>
    <w:rsid w:val="004E5131"/>
    <w:rsid w:val="004E6A16"/>
    <w:rsid w:val="004F059D"/>
    <w:rsid w:val="004F0F72"/>
    <w:rsid w:val="004F1A8B"/>
    <w:rsid w:val="004F2AB0"/>
    <w:rsid w:val="004F301E"/>
    <w:rsid w:val="004F44FE"/>
    <w:rsid w:val="004F568F"/>
    <w:rsid w:val="004F7BB4"/>
    <w:rsid w:val="004F7E94"/>
    <w:rsid w:val="0050036D"/>
    <w:rsid w:val="00500CB9"/>
    <w:rsid w:val="00501327"/>
    <w:rsid w:val="00501B9F"/>
    <w:rsid w:val="00502D33"/>
    <w:rsid w:val="00502F6F"/>
    <w:rsid w:val="0050329E"/>
    <w:rsid w:val="0050337E"/>
    <w:rsid w:val="00504CA9"/>
    <w:rsid w:val="00505A7F"/>
    <w:rsid w:val="00506094"/>
    <w:rsid w:val="00506647"/>
    <w:rsid w:val="005113A8"/>
    <w:rsid w:val="0051214A"/>
    <w:rsid w:val="005125B1"/>
    <w:rsid w:val="00513039"/>
    <w:rsid w:val="00514223"/>
    <w:rsid w:val="00514BFD"/>
    <w:rsid w:val="005155A2"/>
    <w:rsid w:val="005162F2"/>
    <w:rsid w:val="00516592"/>
    <w:rsid w:val="00516AF2"/>
    <w:rsid w:val="00520420"/>
    <w:rsid w:val="005215CF"/>
    <w:rsid w:val="005227E6"/>
    <w:rsid w:val="00522DE7"/>
    <w:rsid w:val="00523524"/>
    <w:rsid w:val="00523C64"/>
    <w:rsid w:val="00524049"/>
    <w:rsid w:val="005245D5"/>
    <w:rsid w:val="005251F4"/>
    <w:rsid w:val="005263EE"/>
    <w:rsid w:val="00526BEB"/>
    <w:rsid w:val="00527755"/>
    <w:rsid w:val="0052780C"/>
    <w:rsid w:val="00527F53"/>
    <w:rsid w:val="005306A1"/>
    <w:rsid w:val="00530AE4"/>
    <w:rsid w:val="00530D2F"/>
    <w:rsid w:val="005314E3"/>
    <w:rsid w:val="005319E0"/>
    <w:rsid w:val="00531B25"/>
    <w:rsid w:val="00532F1E"/>
    <w:rsid w:val="0053341F"/>
    <w:rsid w:val="00533E24"/>
    <w:rsid w:val="0053547B"/>
    <w:rsid w:val="0053579A"/>
    <w:rsid w:val="0053603F"/>
    <w:rsid w:val="005364E1"/>
    <w:rsid w:val="00536671"/>
    <w:rsid w:val="00536D2D"/>
    <w:rsid w:val="005408AB"/>
    <w:rsid w:val="005408CB"/>
    <w:rsid w:val="005410D4"/>
    <w:rsid w:val="005427AC"/>
    <w:rsid w:val="00545119"/>
    <w:rsid w:val="0054525B"/>
    <w:rsid w:val="00545357"/>
    <w:rsid w:val="00545B72"/>
    <w:rsid w:val="005501CE"/>
    <w:rsid w:val="0055070A"/>
    <w:rsid w:val="005514A8"/>
    <w:rsid w:val="00551791"/>
    <w:rsid w:val="00552527"/>
    <w:rsid w:val="005533CC"/>
    <w:rsid w:val="00553E5E"/>
    <w:rsid w:val="00554A24"/>
    <w:rsid w:val="00555BC5"/>
    <w:rsid w:val="00556024"/>
    <w:rsid w:val="00556DD7"/>
    <w:rsid w:val="00556E79"/>
    <w:rsid w:val="005578EC"/>
    <w:rsid w:val="005607E8"/>
    <w:rsid w:val="00560E03"/>
    <w:rsid w:val="00561031"/>
    <w:rsid w:val="00561ADB"/>
    <w:rsid w:val="00562317"/>
    <w:rsid w:val="005632F3"/>
    <w:rsid w:val="0056384C"/>
    <w:rsid w:val="0056391F"/>
    <w:rsid w:val="00563B1D"/>
    <w:rsid w:val="00564227"/>
    <w:rsid w:val="00564769"/>
    <w:rsid w:val="00564946"/>
    <w:rsid w:val="00564F8A"/>
    <w:rsid w:val="005658A5"/>
    <w:rsid w:val="0056600E"/>
    <w:rsid w:val="00567546"/>
    <w:rsid w:val="005726FB"/>
    <w:rsid w:val="0057292B"/>
    <w:rsid w:val="00572BF5"/>
    <w:rsid w:val="00572DFF"/>
    <w:rsid w:val="0057342B"/>
    <w:rsid w:val="00573489"/>
    <w:rsid w:val="005736BE"/>
    <w:rsid w:val="00573B60"/>
    <w:rsid w:val="00573F88"/>
    <w:rsid w:val="00574F02"/>
    <w:rsid w:val="0057501E"/>
    <w:rsid w:val="00577B63"/>
    <w:rsid w:val="00582581"/>
    <w:rsid w:val="005826FC"/>
    <w:rsid w:val="00582DDC"/>
    <w:rsid w:val="00584942"/>
    <w:rsid w:val="00586D7A"/>
    <w:rsid w:val="005878C1"/>
    <w:rsid w:val="005905D2"/>
    <w:rsid w:val="00590F6C"/>
    <w:rsid w:val="00591AD3"/>
    <w:rsid w:val="00591C7F"/>
    <w:rsid w:val="00592481"/>
    <w:rsid w:val="00593064"/>
    <w:rsid w:val="0059363B"/>
    <w:rsid w:val="00593769"/>
    <w:rsid w:val="00593949"/>
    <w:rsid w:val="00593B7D"/>
    <w:rsid w:val="00594D23"/>
    <w:rsid w:val="00596B64"/>
    <w:rsid w:val="005977DA"/>
    <w:rsid w:val="00597FDB"/>
    <w:rsid w:val="005A1402"/>
    <w:rsid w:val="005A2132"/>
    <w:rsid w:val="005A2E98"/>
    <w:rsid w:val="005A3F50"/>
    <w:rsid w:val="005A69D8"/>
    <w:rsid w:val="005A7521"/>
    <w:rsid w:val="005A79AB"/>
    <w:rsid w:val="005A7DE3"/>
    <w:rsid w:val="005B0866"/>
    <w:rsid w:val="005B0E6F"/>
    <w:rsid w:val="005B14DA"/>
    <w:rsid w:val="005B1F4E"/>
    <w:rsid w:val="005B27E7"/>
    <w:rsid w:val="005B2957"/>
    <w:rsid w:val="005B2D47"/>
    <w:rsid w:val="005B390F"/>
    <w:rsid w:val="005B3AC4"/>
    <w:rsid w:val="005B3ADA"/>
    <w:rsid w:val="005B4116"/>
    <w:rsid w:val="005B42B9"/>
    <w:rsid w:val="005B4B66"/>
    <w:rsid w:val="005B51D8"/>
    <w:rsid w:val="005B65DF"/>
    <w:rsid w:val="005B6773"/>
    <w:rsid w:val="005B7E70"/>
    <w:rsid w:val="005B7ED2"/>
    <w:rsid w:val="005C207A"/>
    <w:rsid w:val="005C24DE"/>
    <w:rsid w:val="005C2619"/>
    <w:rsid w:val="005C2D5C"/>
    <w:rsid w:val="005C3C22"/>
    <w:rsid w:val="005C3D52"/>
    <w:rsid w:val="005C52A3"/>
    <w:rsid w:val="005C55BF"/>
    <w:rsid w:val="005C55F1"/>
    <w:rsid w:val="005C65DA"/>
    <w:rsid w:val="005C6973"/>
    <w:rsid w:val="005C7527"/>
    <w:rsid w:val="005C7636"/>
    <w:rsid w:val="005C78A5"/>
    <w:rsid w:val="005D0B2E"/>
    <w:rsid w:val="005D2213"/>
    <w:rsid w:val="005D23FE"/>
    <w:rsid w:val="005D3215"/>
    <w:rsid w:val="005D3E38"/>
    <w:rsid w:val="005D4077"/>
    <w:rsid w:val="005D529D"/>
    <w:rsid w:val="005D5493"/>
    <w:rsid w:val="005D5898"/>
    <w:rsid w:val="005D58F5"/>
    <w:rsid w:val="005D6820"/>
    <w:rsid w:val="005D7B67"/>
    <w:rsid w:val="005E0C48"/>
    <w:rsid w:val="005E0E08"/>
    <w:rsid w:val="005E12D4"/>
    <w:rsid w:val="005E1956"/>
    <w:rsid w:val="005E4476"/>
    <w:rsid w:val="005E4BC4"/>
    <w:rsid w:val="005E5C09"/>
    <w:rsid w:val="005E6B91"/>
    <w:rsid w:val="005E7020"/>
    <w:rsid w:val="005E7289"/>
    <w:rsid w:val="005E758A"/>
    <w:rsid w:val="005E7E9C"/>
    <w:rsid w:val="005E7EC1"/>
    <w:rsid w:val="005F014C"/>
    <w:rsid w:val="005F1A6C"/>
    <w:rsid w:val="005F1BF6"/>
    <w:rsid w:val="005F2303"/>
    <w:rsid w:val="005F24ED"/>
    <w:rsid w:val="005F2777"/>
    <w:rsid w:val="005F3777"/>
    <w:rsid w:val="005F41EA"/>
    <w:rsid w:val="005F48F8"/>
    <w:rsid w:val="005F4B33"/>
    <w:rsid w:val="005F5175"/>
    <w:rsid w:val="005F5233"/>
    <w:rsid w:val="005F5262"/>
    <w:rsid w:val="005F7170"/>
    <w:rsid w:val="005F7E9A"/>
    <w:rsid w:val="00601524"/>
    <w:rsid w:val="00601C3B"/>
    <w:rsid w:val="00601ED9"/>
    <w:rsid w:val="006020E1"/>
    <w:rsid w:val="00602705"/>
    <w:rsid w:val="00604173"/>
    <w:rsid w:val="006044A4"/>
    <w:rsid w:val="00604754"/>
    <w:rsid w:val="00604BB6"/>
    <w:rsid w:val="00604DAC"/>
    <w:rsid w:val="0060517C"/>
    <w:rsid w:val="00605A24"/>
    <w:rsid w:val="00605E40"/>
    <w:rsid w:val="006068D8"/>
    <w:rsid w:val="00607CE0"/>
    <w:rsid w:val="00607DF6"/>
    <w:rsid w:val="00610969"/>
    <w:rsid w:val="00610AFC"/>
    <w:rsid w:val="00611403"/>
    <w:rsid w:val="0061223D"/>
    <w:rsid w:val="00612827"/>
    <w:rsid w:val="00612E2F"/>
    <w:rsid w:val="00612E7E"/>
    <w:rsid w:val="00613FDB"/>
    <w:rsid w:val="0061499C"/>
    <w:rsid w:val="00614C86"/>
    <w:rsid w:val="0061510A"/>
    <w:rsid w:val="00617324"/>
    <w:rsid w:val="00617662"/>
    <w:rsid w:val="006179D8"/>
    <w:rsid w:val="006201E0"/>
    <w:rsid w:val="00620A2B"/>
    <w:rsid w:val="00621A24"/>
    <w:rsid w:val="0062303A"/>
    <w:rsid w:val="00623933"/>
    <w:rsid w:val="00623DBC"/>
    <w:rsid w:val="0062461A"/>
    <w:rsid w:val="00624FB7"/>
    <w:rsid w:val="00626DA6"/>
    <w:rsid w:val="006276C1"/>
    <w:rsid w:val="00631EA4"/>
    <w:rsid w:val="00632ACB"/>
    <w:rsid w:val="00632D58"/>
    <w:rsid w:val="00633177"/>
    <w:rsid w:val="00633606"/>
    <w:rsid w:val="00633E2D"/>
    <w:rsid w:val="00633E56"/>
    <w:rsid w:val="00633F86"/>
    <w:rsid w:val="00634462"/>
    <w:rsid w:val="006345C3"/>
    <w:rsid w:val="00636031"/>
    <w:rsid w:val="006366B6"/>
    <w:rsid w:val="006366CE"/>
    <w:rsid w:val="00637C8A"/>
    <w:rsid w:val="006400B4"/>
    <w:rsid w:val="006401DC"/>
    <w:rsid w:val="00641B57"/>
    <w:rsid w:val="00642EE1"/>
    <w:rsid w:val="00644B6A"/>
    <w:rsid w:val="00644EF8"/>
    <w:rsid w:val="006467EB"/>
    <w:rsid w:val="006535B7"/>
    <w:rsid w:val="00654014"/>
    <w:rsid w:val="0065558B"/>
    <w:rsid w:val="00655F0E"/>
    <w:rsid w:val="00656ED9"/>
    <w:rsid w:val="006571F8"/>
    <w:rsid w:val="006604A5"/>
    <w:rsid w:val="0066090E"/>
    <w:rsid w:val="006616C2"/>
    <w:rsid w:val="0066299F"/>
    <w:rsid w:val="00662AD1"/>
    <w:rsid w:val="00662E4F"/>
    <w:rsid w:val="006631F8"/>
    <w:rsid w:val="0066369E"/>
    <w:rsid w:val="00663701"/>
    <w:rsid w:val="00664ABD"/>
    <w:rsid w:val="00664B83"/>
    <w:rsid w:val="00664D71"/>
    <w:rsid w:val="00665219"/>
    <w:rsid w:val="006655C6"/>
    <w:rsid w:val="00665D7C"/>
    <w:rsid w:val="00670D08"/>
    <w:rsid w:val="006711F0"/>
    <w:rsid w:val="00671BE9"/>
    <w:rsid w:val="006721EB"/>
    <w:rsid w:val="0067247E"/>
    <w:rsid w:val="00672C9D"/>
    <w:rsid w:val="00673197"/>
    <w:rsid w:val="006735AB"/>
    <w:rsid w:val="00673758"/>
    <w:rsid w:val="00674562"/>
    <w:rsid w:val="006767E4"/>
    <w:rsid w:val="00676E80"/>
    <w:rsid w:val="0067737E"/>
    <w:rsid w:val="006801AA"/>
    <w:rsid w:val="00680B13"/>
    <w:rsid w:val="006813EF"/>
    <w:rsid w:val="0068178A"/>
    <w:rsid w:val="00681824"/>
    <w:rsid w:val="00681BBE"/>
    <w:rsid w:val="00681CE4"/>
    <w:rsid w:val="00683DA9"/>
    <w:rsid w:val="006852DB"/>
    <w:rsid w:val="00686111"/>
    <w:rsid w:val="00686D37"/>
    <w:rsid w:val="006873DD"/>
    <w:rsid w:val="00687827"/>
    <w:rsid w:val="00693C5C"/>
    <w:rsid w:val="006946E9"/>
    <w:rsid w:val="006A0C82"/>
    <w:rsid w:val="006A0E17"/>
    <w:rsid w:val="006A1185"/>
    <w:rsid w:val="006A2302"/>
    <w:rsid w:val="006A32EF"/>
    <w:rsid w:val="006A3318"/>
    <w:rsid w:val="006A41F3"/>
    <w:rsid w:val="006A6F20"/>
    <w:rsid w:val="006A7C48"/>
    <w:rsid w:val="006B0AF4"/>
    <w:rsid w:val="006B11C4"/>
    <w:rsid w:val="006B29CD"/>
    <w:rsid w:val="006B3838"/>
    <w:rsid w:val="006C124F"/>
    <w:rsid w:val="006C2CFF"/>
    <w:rsid w:val="006C2F5A"/>
    <w:rsid w:val="006C3922"/>
    <w:rsid w:val="006C3F04"/>
    <w:rsid w:val="006C423C"/>
    <w:rsid w:val="006C4851"/>
    <w:rsid w:val="006C49E0"/>
    <w:rsid w:val="006C4A11"/>
    <w:rsid w:val="006C4B62"/>
    <w:rsid w:val="006C5A5A"/>
    <w:rsid w:val="006C78DB"/>
    <w:rsid w:val="006C79A8"/>
    <w:rsid w:val="006C7E51"/>
    <w:rsid w:val="006C7E80"/>
    <w:rsid w:val="006D0834"/>
    <w:rsid w:val="006D09D6"/>
    <w:rsid w:val="006D0E48"/>
    <w:rsid w:val="006D119F"/>
    <w:rsid w:val="006D26CF"/>
    <w:rsid w:val="006D53D8"/>
    <w:rsid w:val="006D5601"/>
    <w:rsid w:val="006D696F"/>
    <w:rsid w:val="006D69EC"/>
    <w:rsid w:val="006D7963"/>
    <w:rsid w:val="006E061D"/>
    <w:rsid w:val="006E0BC1"/>
    <w:rsid w:val="006E0ED1"/>
    <w:rsid w:val="006E1AD9"/>
    <w:rsid w:val="006E239E"/>
    <w:rsid w:val="006E35C2"/>
    <w:rsid w:val="006E5725"/>
    <w:rsid w:val="006E581C"/>
    <w:rsid w:val="006E5C53"/>
    <w:rsid w:val="006E5EF1"/>
    <w:rsid w:val="006E78FD"/>
    <w:rsid w:val="006E7B5F"/>
    <w:rsid w:val="006E7C6B"/>
    <w:rsid w:val="006F077B"/>
    <w:rsid w:val="006F0CF7"/>
    <w:rsid w:val="006F1BFB"/>
    <w:rsid w:val="006F1E5B"/>
    <w:rsid w:val="006F206E"/>
    <w:rsid w:val="006F4763"/>
    <w:rsid w:val="006F4D18"/>
    <w:rsid w:val="006F66A3"/>
    <w:rsid w:val="006F6CBF"/>
    <w:rsid w:val="006F7C31"/>
    <w:rsid w:val="0070015F"/>
    <w:rsid w:val="00700425"/>
    <w:rsid w:val="00700454"/>
    <w:rsid w:val="007017B9"/>
    <w:rsid w:val="007019CB"/>
    <w:rsid w:val="00704DBD"/>
    <w:rsid w:val="00705588"/>
    <w:rsid w:val="00706185"/>
    <w:rsid w:val="00706BDB"/>
    <w:rsid w:val="00710B3E"/>
    <w:rsid w:val="0071116F"/>
    <w:rsid w:val="00712BCD"/>
    <w:rsid w:val="0071364F"/>
    <w:rsid w:val="00713AD8"/>
    <w:rsid w:val="00715398"/>
    <w:rsid w:val="00717683"/>
    <w:rsid w:val="007176FA"/>
    <w:rsid w:val="00717714"/>
    <w:rsid w:val="00717960"/>
    <w:rsid w:val="00717BE5"/>
    <w:rsid w:val="00717ECD"/>
    <w:rsid w:val="007204A9"/>
    <w:rsid w:val="00721804"/>
    <w:rsid w:val="007220E6"/>
    <w:rsid w:val="00723849"/>
    <w:rsid w:val="00724268"/>
    <w:rsid w:val="007256EB"/>
    <w:rsid w:val="00726B3F"/>
    <w:rsid w:val="007279D4"/>
    <w:rsid w:val="00727B43"/>
    <w:rsid w:val="00730985"/>
    <w:rsid w:val="00731048"/>
    <w:rsid w:val="007313D6"/>
    <w:rsid w:val="0073247A"/>
    <w:rsid w:val="00732A7B"/>
    <w:rsid w:val="00736535"/>
    <w:rsid w:val="00736CF9"/>
    <w:rsid w:val="00737522"/>
    <w:rsid w:val="0073767F"/>
    <w:rsid w:val="00737CA9"/>
    <w:rsid w:val="00737E85"/>
    <w:rsid w:val="0074112C"/>
    <w:rsid w:val="00741452"/>
    <w:rsid w:val="0074268E"/>
    <w:rsid w:val="0074285C"/>
    <w:rsid w:val="00742C9A"/>
    <w:rsid w:val="00742CB6"/>
    <w:rsid w:val="00742F01"/>
    <w:rsid w:val="00744A4E"/>
    <w:rsid w:val="00745041"/>
    <w:rsid w:val="00745DAF"/>
    <w:rsid w:val="0074692D"/>
    <w:rsid w:val="00747308"/>
    <w:rsid w:val="00747371"/>
    <w:rsid w:val="00750CFD"/>
    <w:rsid w:val="00751004"/>
    <w:rsid w:val="00751B7C"/>
    <w:rsid w:val="00751D16"/>
    <w:rsid w:val="0075220C"/>
    <w:rsid w:val="00753213"/>
    <w:rsid w:val="007538E9"/>
    <w:rsid w:val="00754206"/>
    <w:rsid w:val="00754611"/>
    <w:rsid w:val="00755098"/>
    <w:rsid w:val="00756DB4"/>
    <w:rsid w:val="007575D5"/>
    <w:rsid w:val="00757A6C"/>
    <w:rsid w:val="00757FB6"/>
    <w:rsid w:val="00760825"/>
    <w:rsid w:val="00760F06"/>
    <w:rsid w:val="0076183E"/>
    <w:rsid w:val="00762270"/>
    <w:rsid w:val="00762A69"/>
    <w:rsid w:val="00763309"/>
    <w:rsid w:val="00763762"/>
    <w:rsid w:val="00763C6C"/>
    <w:rsid w:val="00763E66"/>
    <w:rsid w:val="00763F9F"/>
    <w:rsid w:val="00764042"/>
    <w:rsid w:val="0076500F"/>
    <w:rsid w:val="00765ADC"/>
    <w:rsid w:val="0077022D"/>
    <w:rsid w:val="00770ED6"/>
    <w:rsid w:val="007710E6"/>
    <w:rsid w:val="00771185"/>
    <w:rsid w:val="007713FA"/>
    <w:rsid w:val="00771DC2"/>
    <w:rsid w:val="00771E12"/>
    <w:rsid w:val="00772510"/>
    <w:rsid w:val="00773D30"/>
    <w:rsid w:val="00775582"/>
    <w:rsid w:val="00775B07"/>
    <w:rsid w:val="0078211E"/>
    <w:rsid w:val="00782F30"/>
    <w:rsid w:val="00783F4B"/>
    <w:rsid w:val="00784436"/>
    <w:rsid w:val="0078467C"/>
    <w:rsid w:val="0078476D"/>
    <w:rsid w:val="00785B33"/>
    <w:rsid w:val="00785F8D"/>
    <w:rsid w:val="00786A49"/>
    <w:rsid w:val="00786CC3"/>
    <w:rsid w:val="0078772D"/>
    <w:rsid w:val="0078779F"/>
    <w:rsid w:val="00787AE5"/>
    <w:rsid w:val="007907C9"/>
    <w:rsid w:val="0079272E"/>
    <w:rsid w:val="0079286F"/>
    <w:rsid w:val="00793A11"/>
    <w:rsid w:val="00793D06"/>
    <w:rsid w:val="0079491C"/>
    <w:rsid w:val="007949B0"/>
    <w:rsid w:val="0079631F"/>
    <w:rsid w:val="0079684D"/>
    <w:rsid w:val="00797095"/>
    <w:rsid w:val="007970B7"/>
    <w:rsid w:val="007A0556"/>
    <w:rsid w:val="007A0ECA"/>
    <w:rsid w:val="007A1503"/>
    <w:rsid w:val="007A18B3"/>
    <w:rsid w:val="007A1BCD"/>
    <w:rsid w:val="007A228C"/>
    <w:rsid w:val="007A2E0A"/>
    <w:rsid w:val="007A3982"/>
    <w:rsid w:val="007A3F52"/>
    <w:rsid w:val="007A46D3"/>
    <w:rsid w:val="007A4B19"/>
    <w:rsid w:val="007A5468"/>
    <w:rsid w:val="007A54ED"/>
    <w:rsid w:val="007A5E0E"/>
    <w:rsid w:val="007A6224"/>
    <w:rsid w:val="007A6AA0"/>
    <w:rsid w:val="007A79FF"/>
    <w:rsid w:val="007A7B91"/>
    <w:rsid w:val="007A7C19"/>
    <w:rsid w:val="007B0942"/>
    <w:rsid w:val="007B108E"/>
    <w:rsid w:val="007B142B"/>
    <w:rsid w:val="007B4DED"/>
    <w:rsid w:val="007B53F3"/>
    <w:rsid w:val="007C0081"/>
    <w:rsid w:val="007C0174"/>
    <w:rsid w:val="007C02EC"/>
    <w:rsid w:val="007C03E6"/>
    <w:rsid w:val="007C05EB"/>
    <w:rsid w:val="007C113B"/>
    <w:rsid w:val="007C2C66"/>
    <w:rsid w:val="007C4D35"/>
    <w:rsid w:val="007C5DBC"/>
    <w:rsid w:val="007C6689"/>
    <w:rsid w:val="007C750C"/>
    <w:rsid w:val="007D043B"/>
    <w:rsid w:val="007D0689"/>
    <w:rsid w:val="007D071A"/>
    <w:rsid w:val="007D12F0"/>
    <w:rsid w:val="007D214F"/>
    <w:rsid w:val="007D2488"/>
    <w:rsid w:val="007D2F76"/>
    <w:rsid w:val="007D35E1"/>
    <w:rsid w:val="007D4812"/>
    <w:rsid w:val="007D4D5C"/>
    <w:rsid w:val="007D51F6"/>
    <w:rsid w:val="007D5A4D"/>
    <w:rsid w:val="007D69F8"/>
    <w:rsid w:val="007D6F94"/>
    <w:rsid w:val="007D71AD"/>
    <w:rsid w:val="007D7435"/>
    <w:rsid w:val="007D7D9D"/>
    <w:rsid w:val="007E1390"/>
    <w:rsid w:val="007E13D2"/>
    <w:rsid w:val="007E16DB"/>
    <w:rsid w:val="007E2211"/>
    <w:rsid w:val="007E25A4"/>
    <w:rsid w:val="007E290C"/>
    <w:rsid w:val="007E3E05"/>
    <w:rsid w:val="007E4ED2"/>
    <w:rsid w:val="007E5683"/>
    <w:rsid w:val="007E7799"/>
    <w:rsid w:val="007E7B26"/>
    <w:rsid w:val="007F018A"/>
    <w:rsid w:val="007F0796"/>
    <w:rsid w:val="007F0C59"/>
    <w:rsid w:val="007F0E2C"/>
    <w:rsid w:val="007F13C3"/>
    <w:rsid w:val="007F2111"/>
    <w:rsid w:val="007F2970"/>
    <w:rsid w:val="007F4ADF"/>
    <w:rsid w:val="007F4D4B"/>
    <w:rsid w:val="007F4F40"/>
    <w:rsid w:val="007F5D80"/>
    <w:rsid w:val="007F6075"/>
    <w:rsid w:val="007F6468"/>
    <w:rsid w:val="007F7C4F"/>
    <w:rsid w:val="008017C6"/>
    <w:rsid w:val="008018FE"/>
    <w:rsid w:val="00801C80"/>
    <w:rsid w:val="00801E62"/>
    <w:rsid w:val="00801F4B"/>
    <w:rsid w:val="00802D10"/>
    <w:rsid w:val="0080306E"/>
    <w:rsid w:val="00803C4D"/>
    <w:rsid w:val="00804070"/>
    <w:rsid w:val="0080492A"/>
    <w:rsid w:val="008050CF"/>
    <w:rsid w:val="00805129"/>
    <w:rsid w:val="0080629D"/>
    <w:rsid w:val="008063C6"/>
    <w:rsid w:val="0080715A"/>
    <w:rsid w:val="008104FA"/>
    <w:rsid w:val="008138AD"/>
    <w:rsid w:val="00815655"/>
    <w:rsid w:val="00815A84"/>
    <w:rsid w:val="00816DAA"/>
    <w:rsid w:val="00817145"/>
    <w:rsid w:val="00820E15"/>
    <w:rsid w:val="00821F63"/>
    <w:rsid w:val="00822A83"/>
    <w:rsid w:val="0082353A"/>
    <w:rsid w:val="00825AF1"/>
    <w:rsid w:val="00825D0C"/>
    <w:rsid w:val="00825DF4"/>
    <w:rsid w:val="008260D2"/>
    <w:rsid w:val="008270BE"/>
    <w:rsid w:val="008272B2"/>
    <w:rsid w:val="0082767E"/>
    <w:rsid w:val="00830195"/>
    <w:rsid w:val="00830590"/>
    <w:rsid w:val="00831435"/>
    <w:rsid w:val="00832743"/>
    <w:rsid w:val="00832829"/>
    <w:rsid w:val="008338B8"/>
    <w:rsid w:val="00833A34"/>
    <w:rsid w:val="00833A53"/>
    <w:rsid w:val="00834410"/>
    <w:rsid w:val="00834CF5"/>
    <w:rsid w:val="00834EEF"/>
    <w:rsid w:val="00835978"/>
    <w:rsid w:val="00837BCB"/>
    <w:rsid w:val="008408B8"/>
    <w:rsid w:val="00840B1B"/>
    <w:rsid w:val="00840E43"/>
    <w:rsid w:val="008426FD"/>
    <w:rsid w:val="008443BB"/>
    <w:rsid w:val="00844997"/>
    <w:rsid w:val="008469CA"/>
    <w:rsid w:val="008472C8"/>
    <w:rsid w:val="00847DBE"/>
    <w:rsid w:val="0085049D"/>
    <w:rsid w:val="00850B29"/>
    <w:rsid w:val="00850D0D"/>
    <w:rsid w:val="00853C81"/>
    <w:rsid w:val="008547F8"/>
    <w:rsid w:val="008551A9"/>
    <w:rsid w:val="00855561"/>
    <w:rsid w:val="00856ACA"/>
    <w:rsid w:val="0086013D"/>
    <w:rsid w:val="008604B5"/>
    <w:rsid w:val="00861B49"/>
    <w:rsid w:val="00861C3A"/>
    <w:rsid w:val="00862A8B"/>
    <w:rsid w:val="0086322C"/>
    <w:rsid w:val="00863D8E"/>
    <w:rsid w:val="00864271"/>
    <w:rsid w:val="0086446C"/>
    <w:rsid w:val="008649AC"/>
    <w:rsid w:val="00864BD1"/>
    <w:rsid w:val="00864DAE"/>
    <w:rsid w:val="0086573A"/>
    <w:rsid w:val="00866051"/>
    <w:rsid w:val="008670DC"/>
    <w:rsid w:val="0086763B"/>
    <w:rsid w:val="008679A9"/>
    <w:rsid w:val="00870116"/>
    <w:rsid w:val="00870A5E"/>
    <w:rsid w:val="00870D92"/>
    <w:rsid w:val="008710BF"/>
    <w:rsid w:val="00871657"/>
    <w:rsid w:val="00872006"/>
    <w:rsid w:val="0087314E"/>
    <w:rsid w:val="008737ED"/>
    <w:rsid w:val="00874031"/>
    <w:rsid w:val="008745B5"/>
    <w:rsid w:val="00874636"/>
    <w:rsid w:val="00874CF5"/>
    <w:rsid w:val="008754E9"/>
    <w:rsid w:val="008757FB"/>
    <w:rsid w:val="00875A8C"/>
    <w:rsid w:val="008778C7"/>
    <w:rsid w:val="00880DC7"/>
    <w:rsid w:val="00880EEF"/>
    <w:rsid w:val="00882446"/>
    <w:rsid w:val="00882939"/>
    <w:rsid w:val="008835DE"/>
    <w:rsid w:val="008837C2"/>
    <w:rsid w:val="008842F2"/>
    <w:rsid w:val="008858B0"/>
    <w:rsid w:val="00886093"/>
    <w:rsid w:val="008866BD"/>
    <w:rsid w:val="00886D8A"/>
    <w:rsid w:val="00886F40"/>
    <w:rsid w:val="0089009C"/>
    <w:rsid w:val="008906E6"/>
    <w:rsid w:val="00890DF6"/>
    <w:rsid w:val="0089106F"/>
    <w:rsid w:val="00893283"/>
    <w:rsid w:val="00893530"/>
    <w:rsid w:val="008947BA"/>
    <w:rsid w:val="00895571"/>
    <w:rsid w:val="00896D18"/>
    <w:rsid w:val="008976F6"/>
    <w:rsid w:val="00897715"/>
    <w:rsid w:val="00897C6A"/>
    <w:rsid w:val="008A027A"/>
    <w:rsid w:val="008A05B5"/>
    <w:rsid w:val="008A152A"/>
    <w:rsid w:val="008A2685"/>
    <w:rsid w:val="008A2D24"/>
    <w:rsid w:val="008A688D"/>
    <w:rsid w:val="008A7262"/>
    <w:rsid w:val="008B3998"/>
    <w:rsid w:val="008B60C8"/>
    <w:rsid w:val="008B6945"/>
    <w:rsid w:val="008B7218"/>
    <w:rsid w:val="008C22E8"/>
    <w:rsid w:val="008C24DD"/>
    <w:rsid w:val="008C2740"/>
    <w:rsid w:val="008C4F68"/>
    <w:rsid w:val="008C6A34"/>
    <w:rsid w:val="008C76FB"/>
    <w:rsid w:val="008D20C7"/>
    <w:rsid w:val="008D22E1"/>
    <w:rsid w:val="008D35AA"/>
    <w:rsid w:val="008D5E63"/>
    <w:rsid w:val="008D5FE8"/>
    <w:rsid w:val="008D6FF3"/>
    <w:rsid w:val="008D7A44"/>
    <w:rsid w:val="008E0059"/>
    <w:rsid w:val="008E00F7"/>
    <w:rsid w:val="008E05C3"/>
    <w:rsid w:val="008E0669"/>
    <w:rsid w:val="008E0AD3"/>
    <w:rsid w:val="008E0C97"/>
    <w:rsid w:val="008E1273"/>
    <w:rsid w:val="008E1329"/>
    <w:rsid w:val="008E1E4D"/>
    <w:rsid w:val="008E2C3B"/>
    <w:rsid w:val="008E39ED"/>
    <w:rsid w:val="008E48B5"/>
    <w:rsid w:val="008E4FA8"/>
    <w:rsid w:val="008E5564"/>
    <w:rsid w:val="008E68B0"/>
    <w:rsid w:val="008E73F1"/>
    <w:rsid w:val="008E76B9"/>
    <w:rsid w:val="008F0980"/>
    <w:rsid w:val="008F13AF"/>
    <w:rsid w:val="008F19AC"/>
    <w:rsid w:val="008F23FE"/>
    <w:rsid w:val="008F2C1D"/>
    <w:rsid w:val="008F2C7F"/>
    <w:rsid w:val="008F3029"/>
    <w:rsid w:val="008F3A1A"/>
    <w:rsid w:val="008F3A1F"/>
    <w:rsid w:val="008F4A26"/>
    <w:rsid w:val="008F624E"/>
    <w:rsid w:val="008F6812"/>
    <w:rsid w:val="008F6A0D"/>
    <w:rsid w:val="008F7EE8"/>
    <w:rsid w:val="0090003C"/>
    <w:rsid w:val="0090013C"/>
    <w:rsid w:val="00900B5F"/>
    <w:rsid w:val="00900EC2"/>
    <w:rsid w:val="00901E12"/>
    <w:rsid w:val="0090268D"/>
    <w:rsid w:val="00902C20"/>
    <w:rsid w:val="00902C9F"/>
    <w:rsid w:val="0090367C"/>
    <w:rsid w:val="00903A87"/>
    <w:rsid w:val="00903C00"/>
    <w:rsid w:val="00904E0F"/>
    <w:rsid w:val="00904EC8"/>
    <w:rsid w:val="0090535B"/>
    <w:rsid w:val="00907DF6"/>
    <w:rsid w:val="00910B1E"/>
    <w:rsid w:val="00910FD0"/>
    <w:rsid w:val="00911185"/>
    <w:rsid w:val="009111F8"/>
    <w:rsid w:val="00912272"/>
    <w:rsid w:val="00912E7D"/>
    <w:rsid w:val="009132F2"/>
    <w:rsid w:val="009135A4"/>
    <w:rsid w:val="009143B9"/>
    <w:rsid w:val="009152D0"/>
    <w:rsid w:val="0091534A"/>
    <w:rsid w:val="00916511"/>
    <w:rsid w:val="0091656B"/>
    <w:rsid w:val="0091670F"/>
    <w:rsid w:val="00916782"/>
    <w:rsid w:val="009170D9"/>
    <w:rsid w:val="009170DC"/>
    <w:rsid w:val="00917184"/>
    <w:rsid w:val="00917CE2"/>
    <w:rsid w:val="00920B89"/>
    <w:rsid w:val="00921B31"/>
    <w:rsid w:val="00922688"/>
    <w:rsid w:val="00922909"/>
    <w:rsid w:val="00922A75"/>
    <w:rsid w:val="00922EAC"/>
    <w:rsid w:val="0092398D"/>
    <w:rsid w:val="00923EF0"/>
    <w:rsid w:val="009252AB"/>
    <w:rsid w:val="009254AB"/>
    <w:rsid w:val="00925545"/>
    <w:rsid w:val="00925C0E"/>
    <w:rsid w:val="00925CD0"/>
    <w:rsid w:val="0092609E"/>
    <w:rsid w:val="0092620B"/>
    <w:rsid w:val="00926ECA"/>
    <w:rsid w:val="00927435"/>
    <w:rsid w:val="00931F20"/>
    <w:rsid w:val="00934097"/>
    <w:rsid w:val="009341DE"/>
    <w:rsid w:val="0093680E"/>
    <w:rsid w:val="00936818"/>
    <w:rsid w:val="009369A9"/>
    <w:rsid w:val="00936DD8"/>
    <w:rsid w:val="009409C1"/>
    <w:rsid w:val="00941C11"/>
    <w:rsid w:val="00942341"/>
    <w:rsid w:val="0094350B"/>
    <w:rsid w:val="00943F25"/>
    <w:rsid w:val="00944293"/>
    <w:rsid w:val="00944383"/>
    <w:rsid w:val="00944E78"/>
    <w:rsid w:val="0094642E"/>
    <w:rsid w:val="0094720F"/>
    <w:rsid w:val="009478DB"/>
    <w:rsid w:val="009500D5"/>
    <w:rsid w:val="00950DC1"/>
    <w:rsid w:val="009511F8"/>
    <w:rsid w:val="00951ADC"/>
    <w:rsid w:val="0095438F"/>
    <w:rsid w:val="00955271"/>
    <w:rsid w:val="0095601E"/>
    <w:rsid w:val="009562E0"/>
    <w:rsid w:val="0095682A"/>
    <w:rsid w:val="00956A6F"/>
    <w:rsid w:val="00956C85"/>
    <w:rsid w:val="00957509"/>
    <w:rsid w:val="00957EE2"/>
    <w:rsid w:val="009603E4"/>
    <w:rsid w:val="009604DC"/>
    <w:rsid w:val="00963111"/>
    <w:rsid w:val="009635BC"/>
    <w:rsid w:val="00963774"/>
    <w:rsid w:val="009641D3"/>
    <w:rsid w:val="009647FA"/>
    <w:rsid w:val="0096485F"/>
    <w:rsid w:val="0096538C"/>
    <w:rsid w:val="0096610F"/>
    <w:rsid w:val="00967939"/>
    <w:rsid w:val="00967BAB"/>
    <w:rsid w:val="00967C41"/>
    <w:rsid w:val="009700CD"/>
    <w:rsid w:val="00970ABD"/>
    <w:rsid w:val="00970F66"/>
    <w:rsid w:val="009725F8"/>
    <w:rsid w:val="00973B2A"/>
    <w:rsid w:val="00973F23"/>
    <w:rsid w:val="009740AA"/>
    <w:rsid w:val="00975C43"/>
    <w:rsid w:val="00975D60"/>
    <w:rsid w:val="009763F0"/>
    <w:rsid w:val="009771DC"/>
    <w:rsid w:val="00980027"/>
    <w:rsid w:val="00980A45"/>
    <w:rsid w:val="00980BE0"/>
    <w:rsid w:val="00980E17"/>
    <w:rsid w:val="00980FFC"/>
    <w:rsid w:val="00981A15"/>
    <w:rsid w:val="009820D5"/>
    <w:rsid w:val="009833BE"/>
    <w:rsid w:val="00983B3E"/>
    <w:rsid w:val="00983B92"/>
    <w:rsid w:val="00984348"/>
    <w:rsid w:val="00985541"/>
    <w:rsid w:val="00985DA6"/>
    <w:rsid w:val="00986377"/>
    <w:rsid w:val="009903BC"/>
    <w:rsid w:val="0099118D"/>
    <w:rsid w:val="009917FA"/>
    <w:rsid w:val="00991E4E"/>
    <w:rsid w:val="00993310"/>
    <w:rsid w:val="0099392F"/>
    <w:rsid w:val="00993DB7"/>
    <w:rsid w:val="00994CD8"/>
    <w:rsid w:val="00996635"/>
    <w:rsid w:val="00996ED1"/>
    <w:rsid w:val="00996FFF"/>
    <w:rsid w:val="0099703A"/>
    <w:rsid w:val="00997FE7"/>
    <w:rsid w:val="009A0D2A"/>
    <w:rsid w:val="009A0E15"/>
    <w:rsid w:val="009A129F"/>
    <w:rsid w:val="009A24A1"/>
    <w:rsid w:val="009A43EF"/>
    <w:rsid w:val="009A46F6"/>
    <w:rsid w:val="009A4DE5"/>
    <w:rsid w:val="009A583E"/>
    <w:rsid w:val="009A6878"/>
    <w:rsid w:val="009A6A25"/>
    <w:rsid w:val="009A6EC4"/>
    <w:rsid w:val="009A7A9F"/>
    <w:rsid w:val="009B037D"/>
    <w:rsid w:val="009B1372"/>
    <w:rsid w:val="009B2435"/>
    <w:rsid w:val="009B2AD5"/>
    <w:rsid w:val="009B4B5E"/>
    <w:rsid w:val="009B5806"/>
    <w:rsid w:val="009B5E1D"/>
    <w:rsid w:val="009B64BA"/>
    <w:rsid w:val="009B7213"/>
    <w:rsid w:val="009C0605"/>
    <w:rsid w:val="009C1A79"/>
    <w:rsid w:val="009C317A"/>
    <w:rsid w:val="009C5DC5"/>
    <w:rsid w:val="009C5F0C"/>
    <w:rsid w:val="009D06C9"/>
    <w:rsid w:val="009D0772"/>
    <w:rsid w:val="009D0BBE"/>
    <w:rsid w:val="009D0F41"/>
    <w:rsid w:val="009D1227"/>
    <w:rsid w:val="009D2148"/>
    <w:rsid w:val="009D23DA"/>
    <w:rsid w:val="009D2671"/>
    <w:rsid w:val="009D3AA2"/>
    <w:rsid w:val="009D4C31"/>
    <w:rsid w:val="009D5667"/>
    <w:rsid w:val="009D6591"/>
    <w:rsid w:val="009D6653"/>
    <w:rsid w:val="009D6B66"/>
    <w:rsid w:val="009D78AB"/>
    <w:rsid w:val="009D7933"/>
    <w:rsid w:val="009E120F"/>
    <w:rsid w:val="009E2250"/>
    <w:rsid w:val="009E2711"/>
    <w:rsid w:val="009E2977"/>
    <w:rsid w:val="009E2BFA"/>
    <w:rsid w:val="009E2C29"/>
    <w:rsid w:val="009E2D82"/>
    <w:rsid w:val="009E38B6"/>
    <w:rsid w:val="009E4EEF"/>
    <w:rsid w:val="009E52A9"/>
    <w:rsid w:val="009E5A3A"/>
    <w:rsid w:val="009E6418"/>
    <w:rsid w:val="009E6746"/>
    <w:rsid w:val="009E76AC"/>
    <w:rsid w:val="009F1280"/>
    <w:rsid w:val="009F1DE5"/>
    <w:rsid w:val="009F28FD"/>
    <w:rsid w:val="009F2F71"/>
    <w:rsid w:val="009F305F"/>
    <w:rsid w:val="009F3399"/>
    <w:rsid w:val="009F3514"/>
    <w:rsid w:val="009F435F"/>
    <w:rsid w:val="009F4D6B"/>
    <w:rsid w:val="009F56C4"/>
    <w:rsid w:val="009F620C"/>
    <w:rsid w:val="009F70AD"/>
    <w:rsid w:val="009F77D0"/>
    <w:rsid w:val="00A0051A"/>
    <w:rsid w:val="00A01084"/>
    <w:rsid w:val="00A0177C"/>
    <w:rsid w:val="00A02138"/>
    <w:rsid w:val="00A02641"/>
    <w:rsid w:val="00A052F2"/>
    <w:rsid w:val="00A057FB"/>
    <w:rsid w:val="00A06628"/>
    <w:rsid w:val="00A07110"/>
    <w:rsid w:val="00A07274"/>
    <w:rsid w:val="00A072D4"/>
    <w:rsid w:val="00A07581"/>
    <w:rsid w:val="00A079E0"/>
    <w:rsid w:val="00A07AB8"/>
    <w:rsid w:val="00A105D6"/>
    <w:rsid w:val="00A10F84"/>
    <w:rsid w:val="00A11998"/>
    <w:rsid w:val="00A12936"/>
    <w:rsid w:val="00A12A46"/>
    <w:rsid w:val="00A13AE8"/>
    <w:rsid w:val="00A15A1F"/>
    <w:rsid w:val="00A16BC0"/>
    <w:rsid w:val="00A175FE"/>
    <w:rsid w:val="00A17B9C"/>
    <w:rsid w:val="00A2053A"/>
    <w:rsid w:val="00A21846"/>
    <w:rsid w:val="00A2302A"/>
    <w:rsid w:val="00A23F14"/>
    <w:rsid w:val="00A243E3"/>
    <w:rsid w:val="00A24BE1"/>
    <w:rsid w:val="00A257AF"/>
    <w:rsid w:val="00A25FF0"/>
    <w:rsid w:val="00A26208"/>
    <w:rsid w:val="00A265CF"/>
    <w:rsid w:val="00A26BFF"/>
    <w:rsid w:val="00A26D1A"/>
    <w:rsid w:val="00A2700A"/>
    <w:rsid w:val="00A303F8"/>
    <w:rsid w:val="00A30BDE"/>
    <w:rsid w:val="00A311C8"/>
    <w:rsid w:val="00A32371"/>
    <w:rsid w:val="00A3265C"/>
    <w:rsid w:val="00A32B03"/>
    <w:rsid w:val="00A32C11"/>
    <w:rsid w:val="00A33406"/>
    <w:rsid w:val="00A334B2"/>
    <w:rsid w:val="00A34E4C"/>
    <w:rsid w:val="00A3574F"/>
    <w:rsid w:val="00A35A7B"/>
    <w:rsid w:val="00A35AFB"/>
    <w:rsid w:val="00A36FDB"/>
    <w:rsid w:val="00A4173E"/>
    <w:rsid w:val="00A41842"/>
    <w:rsid w:val="00A41FA4"/>
    <w:rsid w:val="00A421FE"/>
    <w:rsid w:val="00A4240C"/>
    <w:rsid w:val="00A42F5B"/>
    <w:rsid w:val="00A43A6F"/>
    <w:rsid w:val="00A45750"/>
    <w:rsid w:val="00A459FA"/>
    <w:rsid w:val="00A46E70"/>
    <w:rsid w:val="00A5053C"/>
    <w:rsid w:val="00A51299"/>
    <w:rsid w:val="00A52300"/>
    <w:rsid w:val="00A52FDB"/>
    <w:rsid w:val="00A53247"/>
    <w:rsid w:val="00A53C33"/>
    <w:rsid w:val="00A540C5"/>
    <w:rsid w:val="00A541C5"/>
    <w:rsid w:val="00A54797"/>
    <w:rsid w:val="00A54D60"/>
    <w:rsid w:val="00A54E1D"/>
    <w:rsid w:val="00A559C8"/>
    <w:rsid w:val="00A55AB2"/>
    <w:rsid w:val="00A55D42"/>
    <w:rsid w:val="00A56FF6"/>
    <w:rsid w:val="00A57196"/>
    <w:rsid w:val="00A57592"/>
    <w:rsid w:val="00A57B35"/>
    <w:rsid w:val="00A57D2E"/>
    <w:rsid w:val="00A62C56"/>
    <w:rsid w:val="00A638B7"/>
    <w:rsid w:val="00A646FF"/>
    <w:rsid w:val="00A65135"/>
    <w:rsid w:val="00A658D4"/>
    <w:rsid w:val="00A6603A"/>
    <w:rsid w:val="00A661F8"/>
    <w:rsid w:val="00A6621F"/>
    <w:rsid w:val="00A662BA"/>
    <w:rsid w:val="00A66FA2"/>
    <w:rsid w:val="00A677DE"/>
    <w:rsid w:val="00A702B6"/>
    <w:rsid w:val="00A712BB"/>
    <w:rsid w:val="00A71AFD"/>
    <w:rsid w:val="00A72745"/>
    <w:rsid w:val="00A752E4"/>
    <w:rsid w:val="00A75B83"/>
    <w:rsid w:val="00A76168"/>
    <w:rsid w:val="00A76299"/>
    <w:rsid w:val="00A768E3"/>
    <w:rsid w:val="00A7776A"/>
    <w:rsid w:val="00A80094"/>
    <w:rsid w:val="00A81B7C"/>
    <w:rsid w:val="00A81B99"/>
    <w:rsid w:val="00A8243D"/>
    <w:rsid w:val="00A83F58"/>
    <w:rsid w:val="00A84221"/>
    <w:rsid w:val="00A84371"/>
    <w:rsid w:val="00A846EE"/>
    <w:rsid w:val="00A84A87"/>
    <w:rsid w:val="00A84E18"/>
    <w:rsid w:val="00A84F83"/>
    <w:rsid w:val="00A851FD"/>
    <w:rsid w:val="00A85EB3"/>
    <w:rsid w:val="00A85F43"/>
    <w:rsid w:val="00A8637C"/>
    <w:rsid w:val="00A86741"/>
    <w:rsid w:val="00A86FC4"/>
    <w:rsid w:val="00A872B8"/>
    <w:rsid w:val="00A876FD"/>
    <w:rsid w:val="00A877EA"/>
    <w:rsid w:val="00A90A7E"/>
    <w:rsid w:val="00A9167D"/>
    <w:rsid w:val="00A916B0"/>
    <w:rsid w:val="00A927D6"/>
    <w:rsid w:val="00A94422"/>
    <w:rsid w:val="00A94B08"/>
    <w:rsid w:val="00A94C09"/>
    <w:rsid w:val="00A94E8A"/>
    <w:rsid w:val="00A95869"/>
    <w:rsid w:val="00A9590C"/>
    <w:rsid w:val="00A959C6"/>
    <w:rsid w:val="00A97B77"/>
    <w:rsid w:val="00A97D7C"/>
    <w:rsid w:val="00A97E3F"/>
    <w:rsid w:val="00AA04CD"/>
    <w:rsid w:val="00AA087B"/>
    <w:rsid w:val="00AA24C7"/>
    <w:rsid w:val="00AA2D65"/>
    <w:rsid w:val="00AA3ECB"/>
    <w:rsid w:val="00AA459A"/>
    <w:rsid w:val="00AA4D27"/>
    <w:rsid w:val="00AA4D7E"/>
    <w:rsid w:val="00AA4FC8"/>
    <w:rsid w:val="00AA5BE1"/>
    <w:rsid w:val="00AA6BC2"/>
    <w:rsid w:val="00AA6BEB"/>
    <w:rsid w:val="00AB0E56"/>
    <w:rsid w:val="00AB1194"/>
    <w:rsid w:val="00AB142B"/>
    <w:rsid w:val="00AB1662"/>
    <w:rsid w:val="00AB17CC"/>
    <w:rsid w:val="00AB247B"/>
    <w:rsid w:val="00AB2999"/>
    <w:rsid w:val="00AB2CD1"/>
    <w:rsid w:val="00AB3B78"/>
    <w:rsid w:val="00AB43CB"/>
    <w:rsid w:val="00AB48BB"/>
    <w:rsid w:val="00AB4945"/>
    <w:rsid w:val="00AB5490"/>
    <w:rsid w:val="00AB634C"/>
    <w:rsid w:val="00AB646E"/>
    <w:rsid w:val="00AB6665"/>
    <w:rsid w:val="00AB687D"/>
    <w:rsid w:val="00AB70F6"/>
    <w:rsid w:val="00AB7D69"/>
    <w:rsid w:val="00AC1A92"/>
    <w:rsid w:val="00AC273F"/>
    <w:rsid w:val="00AC27FD"/>
    <w:rsid w:val="00AC2BD6"/>
    <w:rsid w:val="00AC4620"/>
    <w:rsid w:val="00AC4FD9"/>
    <w:rsid w:val="00AC5386"/>
    <w:rsid w:val="00AC5773"/>
    <w:rsid w:val="00AC696C"/>
    <w:rsid w:val="00AC76D3"/>
    <w:rsid w:val="00AC78E7"/>
    <w:rsid w:val="00AC7A76"/>
    <w:rsid w:val="00AD0DE2"/>
    <w:rsid w:val="00AD1309"/>
    <w:rsid w:val="00AD1B3F"/>
    <w:rsid w:val="00AD293A"/>
    <w:rsid w:val="00AD2AC5"/>
    <w:rsid w:val="00AD3253"/>
    <w:rsid w:val="00AD3DE3"/>
    <w:rsid w:val="00AD4514"/>
    <w:rsid w:val="00AD474C"/>
    <w:rsid w:val="00AD4D1A"/>
    <w:rsid w:val="00AD5278"/>
    <w:rsid w:val="00AD5689"/>
    <w:rsid w:val="00AD722E"/>
    <w:rsid w:val="00AD7270"/>
    <w:rsid w:val="00AE0707"/>
    <w:rsid w:val="00AE0A18"/>
    <w:rsid w:val="00AE1247"/>
    <w:rsid w:val="00AE1666"/>
    <w:rsid w:val="00AE1979"/>
    <w:rsid w:val="00AE201C"/>
    <w:rsid w:val="00AE26EF"/>
    <w:rsid w:val="00AE28BF"/>
    <w:rsid w:val="00AE2EA6"/>
    <w:rsid w:val="00AE30F3"/>
    <w:rsid w:val="00AE3DD0"/>
    <w:rsid w:val="00AE4C56"/>
    <w:rsid w:val="00AE6A06"/>
    <w:rsid w:val="00AE7FA8"/>
    <w:rsid w:val="00AF1C3E"/>
    <w:rsid w:val="00AF214D"/>
    <w:rsid w:val="00AF23DC"/>
    <w:rsid w:val="00AF3944"/>
    <w:rsid w:val="00AF4243"/>
    <w:rsid w:val="00AF4554"/>
    <w:rsid w:val="00AF4D72"/>
    <w:rsid w:val="00AF5790"/>
    <w:rsid w:val="00AF63E4"/>
    <w:rsid w:val="00AF693F"/>
    <w:rsid w:val="00AF69DF"/>
    <w:rsid w:val="00AF6C52"/>
    <w:rsid w:val="00AF6F5A"/>
    <w:rsid w:val="00B009A5"/>
    <w:rsid w:val="00B0160A"/>
    <w:rsid w:val="00B018EC"/>
    <w:rsid w:val="00B0210E"/>
    <w:rsid w:val="00B02582"/>
    <w:rsid w:val="00B04621"/>
    <w:rsid w:val="00B047DA"/>
    <w:rsid w:val="00B04F20"/>
    <w:rsid w:val="00B06EC5"/>
    <w:rsid w:val="00B07223"/>
    <w:rsid w:val="00B07368"/>
    <w:rsid w:val="00B074D2"/>
    <w:rsid w:val="00B07778"/>
    <w:rsid w:val="00B10777"/>
    <w:rsid w:val="00B10ECF"/>
    <w:rsid w:val="00B12C0E"/>
    <w:rsid w:val="00B12FA7"/>
    <w:rsid w:val="00B132A3"/>
    <w:rsid w:val="00B13559"/>
    <w:rsid w:val="00B13BA7"/>
    <w:rsid w:val="00B13E7F"/>
    <w:rsid w:val="00B141AF"/>
    <w:rsid w:val="00B142D4"/>
    <w:rsid w:val="00B143FA"/>
    <w:rsid w:val="00B15C92"/>
    <w:rsid w:val="00B15E43"/>
    <w:rsid w:val="00B168E4"/>
    <w:rsid w:val="00B171AB"/>
    <w:rsid w:val="00B1770B"/>
    <w:rsid w:val="00B17CBE"/>
    <w:rsid w:val="00B17D66"/>
    <w:rsid w:val="00B20266"/>
    <w:rsid w:val="00B20A66"/>
    <w:rsid w:val="00B21534"/>
    <w:rsid w:val="00B22773"/>
    <w:rsid w:val="00B2289B"/>
    <w:rsid w:val="00B228AC"/>
    <w:rsid w:val="00B228B8"/>
    <w:rsid w:val="00B229A8"/>
    <w:rsid w:val="00B22A35"/>
    <w:rsid w:val="00B2404E"/>
    <w:rsid w:val="00B24A73"/>
    <w:rsid w:val="00B24D80"/>
    <w:rsid w:val="00B256DB"/>
    <w:rsid w:val="00B25898"/>
    <w:rsid w:val="00B261D3"/>
    <w:rsid w:val="00B262D8"/>
    <w:rsid w:val="00B26F22"/>
    <w:rsid w:val="00B2718A"/>
    <w:rsid w:val="00B27C09"/>
    <w:rsid w:val="00B27CB3"/>
    <w:rsid w:val="00B27CBE"/>
    <w:rsid w:val="00B27FAE"/>
    <w:rsid w:val="00B30193"/>
    <w:rsid w:val="00B348F9"/>
    <w:rsid w:val="00B352DC"/>
    <w:rsid w:val="00B36CA6"/>
    <w:rsid w:val="00B3721B"/>
    <w:rsid w:val="00B37D6F"/>
    <w:rsid w:val="00B40853"/>
    <w:rsid w:val="00B4228D"/>
    <w:rsid w:val="00B423F4"/>
    <w:rsid w:val="00B428A0"/>
    <w:rsid w:val="00B430D9"/>
    <w:rsid w:val="00B444B1"/>
    <w:rsid w:val="00B448AC"/>
    <w:rsid w:val="00B451AA"/>
    <w:rsid w:val="00B4536F"/>
    <w:rsid w:val="00B45866"/>
    <w:rsid w:val="00B45915"/>
    <w:rsid w:val="00B45F35"/>
    <w:rsid w:val="00B468CD"/>
    <w:rsid w:val="00B47218"/>
    <w:rsid w:val="00B475BC"/>
    <w:rsid w:val="00B513F8"/>
    <w:rsid w:val="00B51872"/>
    <w:rsid w:val="00B5240D"/>
    <w:rsid w:val="00B52668"/>
    <w:rsid w:val="00B52A83"/>
    <w:rsid w:val="00B5379B"/>
    <w:rsid w:val="00B54F04"/>
    <w:rsid w:val="00B555B3"/>
    <w:rsid w:val="00B5605E"/>
    <w:rsid w:val="00B57C48"/>
    <w:rsid w:val="00B57CC1"/>
    <w:rsid w:val="00B57D2F"/>
    <w:rsid w:val="00B60A84"/>
    <w:rsid w:val="00B60BDA"/>
    <w:rsid w:val="00B61078"/>
    <w:rsid w:val="00B61493"/>
    <w:rsid w:val="00B614B9"/>
    <w:rsid w:val="00B61F2A"/>
    <w:rsid w:val="00B6260B"/>
    <w:rsid w:val="00B6291C"/>
    <w:rsid w:val="00B62F2D"/>
    <w:rsid w:val="00B63D71"/>
    <w:rsid w:val="00B655BA"/>
    <w:rsid w:val="00B660C0"/>
    <w:rsid w:val="00B67576"/>
    <w:rsid w:val="00B6779B"/>
    <w:rsid w:val="00B7193B"/>
    <w:rsid w:val="00B71B6B"/>
    <w:rsid w:val="00B71C96"/>
    <w:rsid w:val="00B71CCC"/>
    <w:rsid w:val="00B72019"/>
    <w:rsid w:val="00B72503"/>
    <w:rsid w:val="00B7318C"/>
    <w:rsid w:val="00B741B1"/>
    <w:rsid w:val="00B74631"/>
    <w:rsid w:val="00B74BE4"/>
    <w:rsid w:val="00B75709"/>
    <w:rsid w:val="00B7572B"/>
    <w:rsid w:val="00B76ABB"/>
    <w:rsid w:val="00B8007A"/>
    <w:rsid w:val="00B804CA"/>
    <w:rsid w:val="00B80C0F"/>
    <w:rsid w:val="00B8239B"/>
    <w:rsid w:val="00B82B31"/>
    <w:rsid w:val="00B8449A"/>
    <w:rsid w:val="00B844A6"/>
    <w:rsid w:val="00B84998"/>
    <w:rsid w:val="00B8672F"/>
    <w:rsid w:val="00B91A5C"/>
    <w:rsid w:val="00B93546"/>
    <w:rsid w:val="00B935B6"/>
    <w:rsid w:val="00B93E37"/>
    <w:rsid w:val="00B95790"/>
    <w:rsid w:val="00B95D0E"/>
    <w:rsid w:val="00B95DB4"/>
    <w:rsid w:val="00B97E5B"/>
    <w:rsid w:val="00BA0AD1"/>
    <w:rsid w:val="00BA0F57"/>
    <w:rsid w:val="00BA1677"/>
    <w:rsid w:val="00BA1754"/>
    <w:rsid w:val="00BA1D7B"/>
    <w:rsid w:val="00BA2118"/>
    <w:rsid w:val="00BA26E2"/>
    <w:rsid w:val="00BA3B23"/>
    <w:rsid w:val="00BA3D0A"/>
    <w:rsid w:val="00BA4277"/>
    <w:rsid w:val="00BA459F"/>
    <w:rsid w:val="00BA4BFB"/>
    <w:rsid w:val="00BA5220"/>
    <w:rsid w:val="00BA5BBD"/>
    <w:rsid w:val="00BA5C70"/>
    <w:rsid w:val="00BB087A"/>
    <w:rsid w:val="00BB0BCE"/>
    <w:rsid w:val="00BB1A48"/>
    <w:rsid w:val="00BB2A10"/>
    <w:rsid w:val="00BB4353"/>
    <w:rsid w:val="00BB448F"/>
    <w:rsid w:val="00BB4602"/>
    <w:rsid w:val="00BB5784"/>
    <w:rsid w:val="00BB6045"/>
    <w:rsid w:val="00BB6419"/>
    <w:rsid w:val="00BB71B9"/>
    <w:rsid w:val="00BB7893"/>
    <w:rsid w:val="00BC021F"/>
    <w:rsid w:val="00BC246C"/>
    <w:rsid w:val="00BC310D"/>
    <w:rsid w:val="00BC337B"/>
    <w:rsid w:val="00BC352D"/>
    <w:rsid w:val="00BC3F45"/>
    <w:rsid w:val="00BC58AD"/>
    <w:rsid w:val="00BC5E07"/>
    <w:rsid w:val="00BC6449"/>
    <w:rsid w:val="00BC6A63"/>
    <w:rsid w:val="00BC6E51"/>
    <w:rsid w:val="00BD0828"/>
    <w:rsid w:val="00BD0A0E"/>
    <w:rsid w:val="00BD215B"/>
    <w:rsid w:val="00BD24C1"/>
    <w:rsid w:val="00BD2F89"/>
    <w:rsid w:val="00BD30AE"/>
    <w:rsid w:val="00BD35DB"/>
    <w:rsid w:val="00BD3744"/>
    <w:rsid w:val="00BD3AF7"/>
    <w:rsid w:val="00BD3B94"/>
    <w:rsid w:val="00BD3E1A"/>
    <w:rsid w:val="00BD4503"/>
    <w:rsid w:val="00BD4737"/>
    <w:rsid w:val="00BD4B62"/>
    <w:rsid w:val="00BD553E"/>
    <w:rsid w:val="00BD656F"/>
    <w:rsid w:val="00BD7217"/>
    <w:rsid w:val="00BD7B46"/>
    <w:rsid w:val="00BE0220"/>
    <w:rsid w:val="00BE0659"/>
    <w:rsid w:val="00BE07D2"/>
    <w:rsid w:val="00BE0FE3"/>
    <w:rsid w:val="00BE10FF"/>
    <w:rsid w:val="00BE1E90"/>
    <w:rsid w:val="00BE24CA"/>
    <w:rsid w:val="00BE24E8"/>
    <w:rsid w:val="00BE327C"/>
    <w:rsid w:val="00BE5953"/>
    <w:rsid w:val="00BE6927"/>
    <w:rsid w:val="00BE76BB"/>
    <w:rsid w:val="00BF0EF8"/>
    <w:rsid w:val="00BF12B2"/>
    <w:rsid w:val="00BF244D"/>
    <w:rsid w:val="00BF24F9"/>
    <w:rsid w:val="00BF4C2C"/>
    <w:rsid w:val="00BF5E4D"/>
    <w:rsid w:val="00BF624A"/>
    <w:rsid w:val="00BF7EC6"/>
    <w:rsid w:val="00C01A83"/>
    <w:rsid w:val="00C021E8"/>
    <w:rsid w:val="00C03005"/>
    <w:rsid w:val="00C03A4B"/>
    <w:rsid w:val="00C03B87"/>
    <w:rsid w:val="00C03BA3"/>
    <w:rsid w:val="00C04226"/>
    <w:rsid w:val="00C053EB"/>
    <w:rsid w:val="00C05441"/>
    <w:rsid w:val="00C058C5"/>
    <w:rsid w:val="00C05CA3"/>
    <w:rsid w:val="00C066B0"/>
    <w:rsid w:val="00C0707A"/>
    <w:rsid w:val="00C07186"/>
    <w:rsid w:val="00C07E92"/>
    <w:rsid w:val="00C10E33"/>
    <w:rsid w:val="00C10E7B"/>
    <w:rsid w:val="00C110FD"/>
    <w:rsid w:val="00C138D3"/>
    <w:rsid w:val="00C156D3"/>
    <w:rsid w:val="00C15FB2"/>
    <w:rsid w:val="00C164A8"/>
    <w:rsid w:val="00C16CBA"/>
    <w:rsid w:val="00C16FF8"/>
    <w:rsid w:val="00C17E3E"/>
    <w:rsid w:val="00C2012D"/>
    <w:rsid w:val="00C20DA2"/>
    <w:rsid w:val="00C20E7E"/>
    <w:rsid w:val="00C22531"/>
    <w:rsid w:val="00C231FA"/>
    <w:rsid w:val="00C23F03"/>
    <w:rsid w:val="00C24900"/>
    <w:rsid w:val="00C24C03"/>
    <w:rsid w:val="00C25253"/>
    <w:rsid w:val="00C26286"/>
    <w:rsid w:val="00C26883"/>
    <w:rsid w:val="00C278FB"/>
    <w:rsid w:val="00C27F80"/>
    <w:rsid w:val="00C305B6"/>
    <w:rsid w:val="00C30A3E"/>
    <w:rsid w:val="00C318CE"/>
    <w:rsid w:val="00C328A2"/>
    <w:rsid w:val="00C34A29"/>
    <w:rsid w:val="00C34B7B"/>
    <w:rsid w:val="00C34E8B"/>
    <w:rsid w:val="00C354C2"/>
    <w:rsid w:val="00C35D63"/>
    <w:rsid w:val="00C362E4"/>
    <w:rsid w:val="00C4056D"/>
    <w:rsid w:val="00C43077"/>
    <w:rsid w:val="00C43309"/>
    <w:rsid w:val="00C43B1C"/>
    <w:rsid w:val="00C441B1"/>
    <w:rsid w:val="00C44246"/>
    <w:rsid w:val="00C44756"/>
    <w:rsid w:val="00C461FA"/>
    <w:rsid w:val="00C51018"/>
    <w:rsid w:val="00C510F0"/>
    <w:rsid w:val="00C518B1"/>
    <w:rsid w:val="00C522C1"/>
    <w:rsid w:val="00C52706"/>
    <w:rsid w:val="00C5318D"/>
    <w:rsid w:val="00C5336B"/>
    <w:rsid w:val="00C54568"/>
    <w:rsid w:val="00C555EC"/>
    <w:rsid w:val="00C558CC"/>
    <w:rsid w:val="00C56010"/>
    <w:rsid w:val="00C564C9"/>
    <w:rsid w:val="00C56EAA"/>
    <w:rsid w:val="00C6229E"/>
    <w:rsid w:val="00C6557C"/>
    <w:rsid w:val="00C657CE"/>
    <w:rsid w:val="00C657E2"/>
    <w:rsid w:val="00C65822"/>
    <w:rsid w:val="00C65DCB"/>
    <w:rsid w:val="00C66033"/>
    <w:rsid w:val="00C6616E"/>
    <w:rsid w:val="00C7014B"/>
    <w:rsid w:val="00C70282"/>
    <w:rsid w:val="00C70859"/>
    <w:rsid w:val="00C70AFF"/>
    <w:rsid w:val="00C70F12"/>
    <w:rsid w:val="00C7107D"/>
    <w:rsid w:val="00C71983"/>
    <w:rsid w:val="00C71B35"/>
    <w:rsid w:val="00C71CD0"/>
    <w:rsid w:val="00C727C2"/>
    <w:rsid w:val="00C73535"/>
    <w:rsid w:val="00C74C98"/>
    <w:rsid w:val="00C74DEE"/>
    <w:rsid w:val="00C77712"/>
    <w:rsid w:val="00C80999"/>
    <w:rsid w:val="00C80ECF"/>
    <w:rsid w:val="00C8452E"/>
    <w:rsid w:val="00C84A09"/>
    <w:rsid w:val="00C85552"/>
    <w:rsid w:val="00C86A9E"/>
    <w:rsid w:val="00C873BB"/>
    <w:rsid w:val="00C8758C"/>
    <w:rsid w:val="00C904C7"/>
    <w:rsid w:val="00C91535"/>
    <w:rsid w:val="00C918BE"/>
    <w:rsid w:val="00C92625"/>
    <w:rsid w:val="00C92C8B"/>
    <w:rsid w:val="00C92D2A"/>
    <w:rsid w:val="00C934C1"/>
    <w:rsid w:val="00C9390E"/>
    <w:rsid w:val="00C93A77"/>
    <w:rsid w:val="00C93D81"/>
    <w:rsid w:val="00C96065"/>
    <w:rsid w:val="00C96BD3"/>
    <w:rsid w:val="00C972C7"/>
    <w:rsid w:val="00C97DF9"/>
    <w:rsid w:val="00CA0753"/>
    <w:rsid w:val="00CA0AFE"/>
    <w:rsid w:val="00CA0BAA"/>
    <w:rsid w:val="00CA0F41"/>
    <w:rsid w:val="00CA1C54"/>
    <w:rsid w:val="00CA1D30"/>
    <w:rsid w:val="00CA1EAB"/>
    <w:rsid w:val="00CA3146"/>
    <w:rsid w:val="00CA42A7"/>
    <w:rsid w:val="00CA53F5"/>
    <w:rsid w:val="00CA5E1B"/>
    <w:rsid w:val="00CA63B3"/>
    <w:rsid w:val="00CA72B4"/>
    <w:rsid w:val="00CB138A"/>
    <w:rsid w:val="00CB1675"/>
    <w:rsid w:val="00CB2610"/>
    <w:rsid w:val="00CB4173"/>
    <w:rsid w:val="00CB48E1"/>
    <w:rsid w:val="00CB4F90"/>
    <w:rsid w:val="00CB5245"/>
    <w:rsid w:val="00CB52A4"/>
    <w:rsid w:val="00CB5D16"/>
    <w:rsid w:val="00CB7C76"/>
    <w:rsid w:val="00CC04DD"/>
    <w:rsid w:val="00CC081B"/>
    <w:rsid w:val="00CC2E03"/>
    <w:rsid w:val="00CC30F4"/>
    <w:rsid w:val="00CC4F58"/>
    <w:rsid w:val="00CC792E"/>
    <w:rsid w:val="00CD11C5"/>
    <w:rsid w:val="00CD2069"/>
    <w:rsid w:val="00CD20F2"/>
    <w:rsid w:val="00CD2E41"/>
    <w:rsid w:val="00CD2E95"/>
    <w:rsid w:val="00CD382B"/>
    <w:rsid w:val="00CD402E"/>
    <w:rsid w:val="00CD4709"/>
    <w:rsid w:val="00CD658E"/>
    <w:rsid w:val="00CD6D39"/>
    <w:rsid w:val="00CD72FC"/>
    <w:rsid w:val="00CD7C1D"/>
    <w:rsid w:val="00CE0033"/>
    <w:rsid w:val="00CE030A"/>
    <w:rsid w:val="00CE093C"/>
    <w:rsid w:val="00CE10BD"/>
    <w:rsid w:val="00CE19D2"/>
    <w:rsid w:val="00CE213E"/>
    <w:rsid w:val="00CE2CA6"/>
    <w:rsid w:val="00CE3A00"/>
    <w:rsid w:val="00CE4563"/>
    <w:rsid w:val="00CE5E67"/>
    <w:rsid w:val="00CE71DE"/>
    <w:rsid w:val="00CE727A"/>
    <w:rsid w:val="00CE7492"/>
    <w:rsid w:val="00CE7C1D"/>
    <w:rsid w:val="00CE7E2B"/>
    <w:rsid w:val="00CF12A3"/>
    <w:rsid w:val="00CF145E"/>
    <w:rsid w:val="00CF19CB"/>
    <w:rsid w:val="00CF3A23"/>
    <w:rsid w:val="00CF3EF2"/>
    <w:rsid w:val="00CF4C8B"/>
    <w:rsid w:val="00CF756F"/>
    <w:rsid w:val="00CF7962"/>
    <w:rsid w:val="00CF7979"/>
    <w:rsid w:val="00CF7AB5"/>
    <w:rsid w:val="00D01B2A"/>
    <w:rsid w:val="00D02FF6"/>
    <w:rsid w:val="00D033AB"/>
    <w:rsid w:val="00D034B4"/>
    <w:rsid w:val="00D0369C"/>
    <w:rsid w:val="00D05A58"/>
    <w:rsid w:val="00D05C95"/>
    <w:rsid w:val="00D06F8C"/>
    <w:rsid w:val="00D07C45"/>
    <w:rsid w:val="00D07F48"/>
    <w:rsid w:val="00D10D43"/>
    <w:rsid w:val="00D115EE"/>
    <w:rsid w:val="00D1169A"/>
    <w:rsid w:val="00D11A75"/>
    <w:rsid w:val="00D11F5F"/>
    <w:rsid w:val="00D133A3"/>
    <w:rsid w:val="00D13921"/>
    <w:rsid w:val="00D14AD3"/>
    <w:rsid w:val="00D1636C"/>
    <w:rsid w:val="00D16800"/>
    <w:rsid w:val="00D2045F"/>
    <w:rsid w:val="00D21156"/>
    <w:rsid w:val="00D23805"/>
    <w:rsid w:val="00D23C98"/>
    <w:rsid w:val="00D24612"/>
    <w:rsid w:val="00D24BA9"/>
    <w:rsid w:val="00D25FD9"/>
    <w:rsid w:val="00D26EDC"/>
    <w:rsid w:val="00D27500"/>
    <w:rsid w:val="00D279E6"/>
    <w:rsid w:val="00D27C50"/>
    <w:rsid w:val="00D27C78"/>
    <w:rsid w:val="00D27CD2"/>
    <w:rsid w:val="00D30B6A"/>
    <w:rsid w:val="00D30B6B"/>
    <w:rsid w:val="00D31B99"/>
    <w:rsid w:val="00D322A9"/>
    <w:rsid w:val="00D32780"/>
    <w:rsid w:val="00D332B3"/>
    <w:rsid w:val="00D3380A"/>
    <w:rsid w:val="00D33DE3"/>
    <w:rsid w:val="00D3411C"/>
    <w:rsid w:val="00D34FEF"/>
    <w:rsid w:val="00D3698F"/>
    <w:rsid w:val="00D37788"/>
    <w:rsid w:val="00D4011B"/>
    <w:rsid w:val="00D41233"/>
    <w:rsid w:val="00D422BF"/>
    <w:rsid w:val="00D430E3"/>
    <w:rsid w:val="00D4322A"/>
    <w:rsid w:val="00D44B53"/>
    <w:rsid w:val="00D44F5D"/>
    <w:rsid w:val="00D45312"/>
    <w:rsid w:val="00D45461"/>
    <w:rsid w:val="00D467A1"/>
    <w:rsid w:val="00D47C7C"/>
    <w:rsid w:val="00D47DF9"/>
    <w:rsid w:val="00D47EC6"/>
    <w:rsid w:val="00D50EA3"/>
    <w:rsid w:val="00D5283C"/>
    <w:rsid w:val="00D52874"/>
    <w:rsid w:val="00D52D5A"/>
    <w:rsid w:val="00D536C7"/>
    <w:rsid w:val="00D53FBD"/>
    <w:rsid w:val="00D54E05"/>
    <w:rsid w:val="00D55AFD"/>
    <w:rsid w:val="00D56636"/>
    <w:rsid w:val="00D57433"/>
    <w:rsid w:val="00D6133B"/>
    <w:rsid w:val="00D61371"/>
    <w:rsid w:val="00D615D0"/>
    <w:rsid w:val="00D61844"/>
    <w:rsid w:val="00D625BA"/>
    <w:rsid w:val="00D645A6"/>
    <w:rsid w:val="00D64E4A"/>
    <w:rsid w:val="00D65E90"/>
    <w:rsid w:val="00D6602C"/>
    <w:rsid w:val="00D66B51"/>
    <w:rsid w:val="00D67441"/>
    <w:rsid w:val="00D6787D"/>
    <w:rsid w:val="00D70066"/>
    <w:rsid w:val="00D70193"/>
    <w:rsid w:val="00D7033B"/>
    <w:rsid w:val="00D70CB9"/>
    <w:rsid w:val="00D73477"/>
    <w:rsid w:val="00D73530"/>
    <w:rsid w:val="00D7426F"/>
    <w:rsid w:val="00D7571F"/>
    <w:rsid w:val="00D758B5"/>
    <w:rsid w:val="00D758FB"/>
    <w:rsid w:val="00D75EB8"/>
    <w:rsid w:val="00D76674"/>
    <w:rsid w:val="00D80E67"/>
    <w:rsid w:val="00D8205A"/>
    <w:rsid w:val="00D82076"/>
    <w:rsid w:val="00D82575"/>
    <w:rsid w:val="00D82A42"/>
    <w:rsid w:val="00D83362"/>
    <w:rsid w:val="00D833DF"/>
    <w:rsid w:val="00D83828"/>
    <w:rsid w:val="00D840C5"/>
    <w:rsid w:val="00D85285"/>
    <w:rsid w:val="00D857F6"/>
    <w:rsid w:val="00D86BA9"/>
    <w:rsid w:val="00D87C1B"/>
    <w:rsid w:val="00D87C75"/>
    <w:rsid w:val="00D900BF"/>
    <w:rsid w:val="00D906A0"/>
    <w:rsid w:val="00D906DD"/>
    <w:rsid w:val="00D90CFC"/>
    <w:rsid w:val="00D90D7E"/>
    <w:rsid w:val="00D915E1"/>
    <w:rsid w:val="00D91A8A"/>
    <w:rsid w:val="00D924F5"/>
    <w:rsid w:val="00D92519"/>
    <w:rsid w:val="00D927AA"/>
    <w:rsid w:val="00D928A1"/>
    <w:rsid w:val="00D939DF"/>
    <w:rsid w:val="00D93A2D"/>
    <w:rsid w:val="00D94BC6"/>
    <w:rsid w:val="00D96ED8"/>
    <w:rsid w:val="00D972DA"/>
    <w:rsid w:val="00D97350"/>
    <w:rsid w:val="00D97B89"/>
    <w:rsid w:val="00D97BF7"/>
    <w:rsid w:val="00D97C96"/>
    <w:rsid w:val="00D97D74"/>
    <w:rsid w:val="00DA029B"/>
    <w:rsid w:val="00DA10BA"/>
    <w:rsid w:val="00DA2257"/>
    <w:rsid w:val="00DA23CB"/>
    <w:rsid w:val="00DA3CD0"/>
    <w:rsid w:val="00DA3E0F"/>
    <w:rsid w:val="00DA472D"/>
    <w:rsid w:val="00DA4D0A"/>
    <w:rsid w:val="00DA4E9B"/>
    <w:rsid w:val="00DA5B86"/>
    <w:rsid w:val="00DA66C5"/>
    <w:rsid w:val="00DA6E3B"/>
    <w:rsid w:val="00DA714B"/>
    <w:rsid w:val="00DA7D98"/>
    <w:rsid w:val="00DB1277"/>
    <w:rsid w:val="00DB1E8F"/>
    <w:rsid w:val="00DB243A"/>
    <w:rsid w:val="00DB263D"/>
    <w:rsid w:val="00DB326B"/>
    <w:rsid w:val="00DB4AF7"/>
    <w:rsid w:val="00DC0A41"/>
    <w:rsid w:val="00DC0C64"/>
    <w:rsid w:val="00DC1BF5"/>
    <w:rsid w:val="00DC225E"/>
    <w:rsid w:val="00DC2CB6"/>
    <w:rsid w:val="00DC444E"/>
    <w:rsid w:val="00DC4958"/>
    <w:rsid w:val="00DC5EDE"/>
    <w:rsid w:val="00DC6088"/>
    <w:rsid w:val="00DC667B"/>
    <w:rsid w:val="00DC68BB"/>
    <w:rsid w:val="00DC6E0D"/>
    <w:rsid w:val="00DD01D2"/>
    <w:rsid w:val="00DD0E19"/>
    <w:rsid w:val="00DD1D85"/>
    <w:rsid w:val="00DD2563"/>
    <w:rsid w:val="00DD4623"/>
    <w:rsid w:val="00DD57E5"/>
    <w:rsid w:val="00DD62A2"/>
    <w:rsid w:val="00DD6C93"/>
    <w:rsid w:val="00DD6D25"/>
    <w:rsid w:val="00DE0620"/>
    <w:rsid w:val="00DE0792"/>
    <w:rsid w:val="00DE21C4"/>
    <w:rsid w:val="00DE2B4C"/>
    <w:rsid w:val="00DE2C83"/>
    <w:rsid w:val="00DE3C0F"/>
    <w:rsid w:val="00DE3F8C"/>
    <w:rsid w:val="00DE4D11"/>
    <w:rsid w:val="00DE4F94"/>
    <w:rsid w:val="00DE5DCC"/>
    <w:rsid w:val="00DE79BF"/>
    <w:rsid w:val="00DE7B9A"/>
    <w:rsid w:val="00DE7EDB"/>
    <w:rsid w:val="00DF0614"/>
    <w:rsid w:val="00DF0D21"/>
    <w:rsid w:val="00DF1CB4"/>
    <w:rsid w:val="00DF1DD7"/>
    <w:rsid w:val="00DF2137"/>
    <w:rsid w:val="00DF2F49"/>
    <w:rsid w:val="00DF53ED"/>
    <w:rsid w:val="00DF59FD"/>
    <w:rsid w:val="00DF5F2C"/>
    <w:rsid w:val="00DF60AF"/>
    <w:rsid w:val="00E0000E"/>
    <w:rsid w:val="00E000C9"/>
    <w:rsid w:val="00E00560"/>
    <w:rsid w:val="00E005C3"/>
    <w:rsid w:val="00E00969"/>
    <w:rsid w:val="00E02866"/>
    <w:rsid w:val="00E02C02"/>
    <w:rsid w:val="00E03282"/>
    <w:rsid w:val="00E05EE8"/>
    <w:rsid w:val="00E05FC1"/>
    <w:rsid w:val="00E063F1"/>
    <w:rsid w:val="00E06E16"/>
    <w:rsid w:val="00E073CF"/>
    <w:rsid w:val="00E128F2"/>
    <w:rsid w:val="00E13398"/>
    <w:rsid w:val="00E13660"/>
    <w:rsid w:val="00E13E4F"/>
    <w:rsid w:val="00E14371"/>
    <w:rsid w:val="00E145EB"/>
    <w:rsid w:val="00E14713"/>
    <w:rsid w:val="00E149AF"/>
    <w:rsid w:val="00E14A99"/>
    <w:rsid w:val="00E14B0B"/>
    <w:rsid w:val="00E15774"/>
    <w:rsid w:val="00E177AB"/>
    <w:rsid w:val="00E17BD1"/>
    <w:rsid w:val="00E2089F"/>
    <w:rsid w:val="00E20DB6"/>
    <w:rsid w:val="00E2136D"/>
    <w:rsid w:val="00E22C0C"/>
    <w:rsid w:val="00E2300C"/>
    <w:rsid w:val="00E23F56"/>
    <w:rsid w:val="00E246CA"/>
    <w:rsid w:val="00E24FDB"/>
    <w:rsid w:val="00E25975"/>
    <w:rsid w:val="00E262A9"/>
    <w:rsid w:val="00E30565"/>
    <w:rsid w:val="00E30DC8"/>
    <w:rsid w:val="00E322E8"/>
    <w:rsid w:val="00E32917"/>
    <w:rsid w:val="00E33AA2"/>
    <w:rsid w:val="00E3423D"/>
    <w:rsid w:val="00E362EB"/>
    <w:rsid w:val="00E36B55"/>
    <w:rsid w:val="00E36E0E"/>
    <w:rsid w:val="00E3752C"/>
    <w:rsid w:val="00E37DFF"/>
    <w:rsid w:val="00E37E52"/>
    <w:rsid w:val="00E401ED"/>
    <w:rsid w:val="00E40859"/>
    <w:rsid w:val="00E40D3A"/>
    <w:rsid w:val="00E424F1"/>
    <w:rsid w:val="00E42589"/>
    <w:rsid w:val="00E4335C"/>
    <w:rsid w:val="00E435E7"/>
    <w:rsid w:val="00E4393A"/>
    <w:rsid w:val="00E45049"/>
    <w:rsid w:val="00E4617C"/>
    <w:rsid w:val="00E47387"/>
    <w:rsid w:val="00E477AE"/>
    <w:rsid w:val="00E50403"/>
    <w:rsid w:val="00E512E3"/>
    <w:rsid w:val="00E51BED"/>
    <w:rsid w:val="00E52721"/>
    <w:rsid w:val="00E5307F"/>
    <w:rsid w:val="00E53C6F"/>
    <w:rsid w:val="00E54457"/>
    <w:rsid w:val="00E54A65"/>
    <w:rsid w:val="00E5513C"/>
    <w:rsid w:val="00E554CA"/>
    <w:rsid w:val="00E56250"/>
    <w:rsid w:val="00E572EB"/>
    <w:rsid w:val="00E574C1"/>
    <w:rsid w:val="00E57637"/>
    <w:rsid w:val="00E57E9E"/>
    <w:rsid w:val="00E60ED1"/>
    <w:rsid w:val="00E61325"/>
    <w:rsid w:val="00E61827"/>
    <w:rsid w:val="00E61A01"/>
    <w:rsid w:val="00E625C2"/>
    <w:rsid w:val="00E62BFA"/>
    <w:rsid w:val="00E63709"/>
    <w:rsid w:val="00E64C51"/>
    <w:rsid w:val="00E650EF"/>
    <w:rsid w:val="00E652F1"/>
    <w:rsid w:val="00E67182"/>
    <w:rsid w:val="00E67841"/>
    <w:rsid w:val="00E6798F"/>
    <w:rsid w:val="00E679FB"/>
    <w:rsid w:val="00E67AE1"/>
    <w:rsid w:val="00E7037E"/>
    <w:rsid w:val="00E70612"/>
    <w:rsid w:val="00E706F5"/>
    <w:rsid w:val="00E70A96"/>
    <w:rsid w:val="00E70E33"/>
    <w:rsid w:val="00E71A1A"/>
    <w:rsid w:val="00E72DC3"/>
    <w:rsid w:val="00E7306E"/>
    <w:rsid w:val="00E74428"/>
    <w:rsid w:val="00E7474B"/>
    <w:rsid w:val="00E74852"/>
    <w:rsid w:val="00E7595B"/>
    <w:rsid w:val="00E75A10"/>
    <w:rsid w:val="00E76D39"/>
    <w:rsid w:val="00E776A5"/>
    <w:rsid w:val="00E778E0"/>
    <w:rsid w:val="00E80280"/>
    <w:rsid w:val="00E805F9"/>
    <w:rsid w:val="00E80FEE"/>
    <w:rsid w:val="00E81065"/>
    <w:rsid w:val="00E83504"/>
    <w:rsid w:val="00E84449"/>
    <w:rsid w:val="00E84481"/>
    <w:rsid w:val="00E849C0"/>
    <w:rsid w:val="00E853E0"/>
    <w:rsid w:val="00E85CAC"/>
    <w:rsid w:val="00E878B0"/>
    <w:rsid w:val="00E9043C"/>
    <w:rsid w:val="00E90AB8"/>
    <w:rsid w:val="00E911D1"/>
    <w:rsid w:val="00E914DE"/>
    <w:rsid w:val="00E9173D"/>
    <w:rsid w:val="00E927B9"/>
    <w:rsid w:val="00E92F36"/>
    <w:rsid w:val="00E93903"/>
    <w:rsid w:val="00E93BB8"/>
    <w:rsid w:val="00E94A0E"/>
    <w:rsid w:val="00E95A07"/>
    <w:rsid w:val="00E95A46"/>
    <w:rsid w:val="00E95A70"/>
    <w:rsid w:val="00E9680D"/>
    <w:rsid w:val="00E97ACD"/>
    <w:rsid w:val="00E97E2E"/>
    <w:rsid w:val="00EA1A02"/>
    <w:rsid w:val="00EA1BE2"/>
    <w:rsid w:val="00EA323E"/>
    <w:rsid w:val="00EA3D93"/>
    <w:rsid w:val="00EA4361"/>
    <w:rsid w:val="00EA480F"/>
    <w:rsid w:val="00EA4A74"/>
    <w:rsid w:val="00EA56EA"/>
    <w:rsid w:val="00EA5BC6"/>
    <w:rsid w:val="00EA5C85"/>
    <w:rsid w:val="00EA679C"/>
    <w:rsid w:val="00EA72AD"/>
    <w:rsid w:val="00EA7307"/>
    <w:rsid w:val="00EA7739"/>
    <w:rsid w:val="00EB0A43"/>
    <w:rsid w:val="00EB1349"/>
    <w:rsid w:val="00EB1980"/>
    <w:rsid w:val="00EB23F9"/>
    <w:rsid w:val="00EB2640"/>
    <w:rsid w:val="00EB37AB"/>
    <w:rsid w:val="00EB3952"/>
    <w:rsid w:val="00EB40AA"/>
    <w:rsid w:val="00EB46E8"/>
    <w:rsid w:val="00EB4FAF"/>
    <w:rsid w:val="00EB54BC"/>
    <w:rsid w:val="00EB5C72"/>
    <w:rsid w:val="00EB5F0A"/>
    <w:rsid w:val="00EB7EE8"/>
    <w:rsid w:val="00EC046D"/>
    <w:rsid w:val="00EC084C"/>
    <w:rsid w:val="00EC130B"/>
    <w:rsid w:val="00EC136A"/>
    <w:rsid w:val="00EC275E"/>
    <w:rsid w:val="00EC3BFD"/>
    <w:rsid w:val="00EC3CE2"/>
    <w:rsid w:val="00EC3CEE"/>
    <w:rsid w:val="00EC4584"/>
    <w:rsid w:val="00EC53B3"/>
    <w:rsid w:val="00EC5DA2"/>
    <w:rsid w:val="00ED09F0"/>
    <w:rsid w:val="00ED1383"/>
    <w:rsid w:val="00ED3894"/>
    <w:rsid w:val="00ED600F"/>
    <w:rsid w:val="00ED6985"/>
    <w:rsid w:val="00ED7A48"/>
    <w:rsid w:val="00ED7F81"/>
    <w:rsid w:val="00EE09F5"/>
    <w:rsid w:val="00EE18E8"/>
    <w:rsid w:val="00EE1F94"/>
    <w:rsid w:val="00EE491A"/>
    <w:rsid w:val="00EE5E8C"/>
    <w:rsid w:val="00EE6240"/>
    <w:rsid w:val="00EE64AB"/>
    <w:rsid w:val="00EE692A"/>
    <w:rsid w:val="00EE6990"/>
    <w:rsid w:val="00EE6C02"/>
    <w:rsid w:val="00EE6F6E"/>
    <w:rsid w:val="00EE7C7A"/>
    <w:rsid w:val="00EF0546"/>
    <w:rsid w:val="00EF060F"/>
    <w:rsid w:val="00EF0755"/>
    <w:rsid w:val="00EF0F2B"/>
    <w:rsid w:val="00EF0F58"/>
    <w:rsid w:val="00EF1DF3"/>
    <w:rsid w:val="00EF243A"/>
    <w:rsid w:val="00EF2BE7"/>
    <w:rsid w:val="00EF2CB3"/>
    <w:rsid w:val="00EF3C72"/>
    <w:rsid w:val="00EF445D"/>
    <w:rsid w:val="00EF4839"/>
    <w:rsid w:val="00EF4FA9"/>
    <w:rsid w:val="00EF4FBB"/>
    <w:rsid w:val="00EF5B5B"/>
    <w:rsid w:val="00EF6007"/>
    <w:rsid w:val="00EF606F"/>
    <w:rsid w:val="00EF6FAF"/>
    <w:rsid w:val="00EF717B"/>
    <w:rsid w:val="00F00112"/>
    <w:rsid w:val="00F006B5"/>
    <w:rsid w:val="00F01121"/>
    <w:rsid w:val="00F01532"/>
    <w:rsid w:val="00F01D46"/>
    <w:rsid w:val="00F0243A"/>
    <w:rsid w:val="00F03215"/>
    <w:rsid w:val="00F03B71"/>
    <w:rsid w:val="00F04ACB"/>
    <w:rsid w:val="00F04DAC"/>
    <w:rsid w:val="00F0505C"/>
    <w:rsid w:val="00F0589F"/>
    <w:rsid w:val="00F06C29"/>
    <w:rsid w:val="00F06C4D"/>
    <w:rsid w:val="00F06DFB"/>
    <w:rsid w:val="00F06FB6"/>
    <w:rsid w:val="00F07CA7"/>
    <w:rsid w:val="00F107A3"/>
    <w:rsid w:val="00F10ACE"/>
    <w:rsid w:val="00F121BD"/>
    <w:rsid w:val="00F1227A"/>
    <w:rsid w:val="00F13B16"/>
    <w:rsid w:val="00F13D66"/>
    <w:rsid w:val="00F143CC"/>
    <w:rsid w:val="00F14407"/>
    <w:rsid w:val="00F14695"/>
    <w:rsid w:val="00F14745"/>
    <w:rsid w:val="00F15607"/>
    <w:rsid w:val="00F156CD"/>
    <w:rsid w:val="00F163C4"/>
    <w:rsid w:val="00F1731C"/>
    <w:rsid w:val="00F1758E"/>
    <w:rsid w:val="00F202D2"/>
    <w:rsid w:val="00F206B0"/>
    <w:rsid w:val="00F20866"/>
    <w:rsid w:val="00F20B4F"/>
    <w:rsid w:val="00F20F5B"/>
    <w:rsid w:val="00F21504"/>
    <w:rsid w:val="00F22219"/>
    <w:rsid w:val="00F25341"/>
    <w:rsid w:val="00F2547D"/>
    <w:rsid w:val="00F257AC"/>
    <w:rsid w:val="00F261CC"/>
    <w:rsid w:val="00F26333"/>
    <w:rsid w:val="00F26676"/>
    <w:rsid w:val="00F2686C"/>
    <w:rsid w:val="00F274DC"/>
    <w:rsid w:val="00F27663"/>
    <w:rsid w:val="00F3143A"/>
    <w:rsid w:val="00F31442"/>
    <w:rsid w:val="00F33268"/>
    <w:rsid w:val="00F337F2"/>
    <w:rsid w:val="00F33826"/>
    <w:rsid w:val="00F3565D"/>
    <w:rsid w:val="00F359CE"/>
    <w:rsid w:val="00F36E59"/>
    <w:rsid w:val="00F378C2"/>
    <w:rsid w:val="00F40E82"/>
    <w:rsid w:val="00F4123C"/>
    <w:rsid w:val="00F41249"/>
    <w:rsid w:val="00F42720"/>
    <w:rsid w:val="00F428A9"/>
    <w:rsid w:val="00F4401C"/>
    <w:rsid w:val="00F441EC"/>
    <w:rsid w:val="00F444F4"/>
    <w:rsid w:val="00F45D4A"/>
    <w:rsid w:val="00F478C5"/>
    <w:rsid w:val="00F47D93"/>
    <w:rsid w:val="00F503B9"/>
    <w:rsid w:val="00F5081D"/>
    <w:rsid w:val="00F50A0A"/>
    <w:rsid w:val="00F513B7"/>
    <w:rsid w:val="00F518ED"/>
    <w:rsid w:val="00F51C34"/>
    <w:rsid w:val="00F532D0"/>
    <w:rsid w:val="00F539B1"/>
    <w:rsid w:val="00F53B7D"/>
    <w:rsid w:val="00F54485"/>
    <w:rsid w:val="00F561D4"/>
    <w:rsid w:val="00F562F0"/>
    <w:rsid w:val="00F56374"/>
    <w:rsid w:val="00F62DCB"/>
    <w:rsid w:val="00F63111"/>
    <w:rsid w:val="00F64A09"/>
    <w:rsid w:val="00F64B22"/>
    <w:rsid w:val="00F66417"/>
    <w:rsid w:val="00F666FE"/>
    <w:rsid w:val="00F66B5E"/>
    <w:rsid w:val="00F67886"/>
    <w:rsid w:val="00F67907"/>
    <w:rsid w:val="00F709A6"/>
    <w:rsid w:val="00F70BFD"/>
    <w:rsid w:val="00F71998"/>
    <w:rsid w:val="00F72C0F"/>
    <w:rsid w:val="00F72C6E"/>
    <w:rsid w:val="00F72ED2"/>
    <w:rsid w:val="00F732BF"/>
    <w:rsid w:val="00F739C6"/>
    <w:rsid w:val="00F747DD"/>
    <w:rsid w:val="00F74DAF"/>
    <w:rsid w:val="00F74DFF"/>
    <w:rsid w:val="00F76568"/>
    <w:rsid w:val="00F76918"/>
    <w:rsid w:val="00F76D11"/>
    <w:rsid w:val="00F81106"/>
    <w:rsid w:val="00F81255"/>
    <w:rsid w:val="00F8152C"/>
    <w:rsid w:val="00F8183F"/>
    <w:rsid w:val="00F820C0"/>
    <w:rsid w:val="00F8263D"/>
    <w:rsid w:val="00F833DF"/>
    <w:rsid w:val="00F84D9E"/>
    <w:rsid w:val="00F862B2"/>
    <w:rsid w:val="00F8638E"/>
    <w:rsid w:val="00F86F1E"/>
    <w:rsid w:val="00F87302"/>
    <w:rsid w:val="00F87358"/>
    <w:rsid w:val="00F907F2"/>
    <w:rsid w:val="00F91EB5"/>
    <w:rsid w:val="00F9367F"/>
    <w:rsid w:val="00F93F49"/>
    <w:rsid w:val="00F94362"/>
    <w:rsid w:val="00F947CC"/>
    <w:rsid w:val="00F961E4"/>
    <w:rsid w:val="00F96906"/>
    <w:rsid w:val="00F9732F"/>
    <w:rsid w:val="00FA032B"/>
    <w:rsid w:val="00FA1BD3"/>
    <w:rsid w:val="00FA2158"/>
    <w:rsid w:val="00FA358F"/>
    <w:rsid w:val="00FA39B3"/>
    <w:rsid w:val="00FA61D9"/>
    <w:rsid w:val="00FA67C4"/>
    <w:rsid w:val="00FB0197"/>
    <w:rsid w:val="00FB02E5"/>
    <w:rsid w:val="00FB13C4"/>
    <w:rsid w:val="00FB173C"/>
    <w:rsid w:val="00FB25FC"/>
    <w:rsid w:val="00FB3E59"/>
    <w:rsid w:val="00FB4F9D"/>
    <w:rsid w:val="00FB522C"/>
    <w:rsid w:val="00FB6A89"/>
    <w:rsid w:val="00FB6AE4"/>
    <w:rsid w:val="00FB6FB0"/>
    <w:rsid w:val="00FB7CE3"/>
    <w:rsid w:val="00FC04D3"/>
    <w:rsid w:val="00FC107F"/>
    <w:rsid w:val="00FC1170"/>
    <w:rsid w:val="00FC1CD0"/>
    <w:rsid w:val="00FC3A6B"/>
    <w:rsid w:val="00FC5E69"/>
    <w:rsid w:val="00FC7061"/>
    <w:rsid w:val="00FC71F8"/>
    <w:rsid w:val="00FD0054"/>
    <w:rsid w:val="00FD00D1"/>
    <w:rsid w:val="00FD08B1"/>
    <w:rsid w:val="00FD13A5"/>
    <w:rsid w:val="00FD1872"/>
    <w:rsid w:val="00FD2266"/>
    <w:rsid w:val="00FD2D89"/>
    <w:rsid w:val="00FD3283"/>
    <w:rsid w:val="00FD3432"/>
    <w:rsid w:val="00FD3690"/>
    <w:rsid w:val="00FD395A"/>
    <w:rsid w:val="00FD3E1B"/>
    <w:rsid w:val="00FD49F8"/>
    <w:rsid w:val="00FD4FCB"/>
    <w:rsid w:val="00FD519D"/>
    <w:rsid w:val="00FD53A3"/>
    <w:rsid w:val="00FD567B"/>
    <w:rsid w:val="00FD621A"/>
    <w:rsid w:val="00FD624F"/>
    <w:rsid w:val="00FD691A"/>
    <w:rsid w:val="00FD6B20"/>
    <w:rsid w:val="00FE01A5"/>
    <w:rsid w:val="00FE0F21"/>
    <w:rsid w:val="00FE35E7"/>
    <w:rsid w:val="00FE3E29"/>
    <w:rsid w:val="00FE41C0"/>
    <w:rsid w:val="00FE4871"/>
    <w:rsid w:val="00FE4E42"/>
    <w:rsid w:val="00FE53DD"/>
    <w:rsid w:val="00FE5E6F"/>
    <w:rsid w:val="00FE6B95"/>
    <w:rsid w:val="00FE6E35"/>
    <w:rsid w:val="00FE710D"/>
    <w:rsid w:val="00FF0423"/>
    <w:rsid w:val="00FF195E"/>
    <w:rsid w:val="00FF19BE"/>
    <w:rsid w:val="00FF1C8C"/>
    <w:rsid w:val="00FF1D66"/>
    <w:rsid w:val="00FF1E93"/>
    <w:rsid w:val="00FF230D"/>
    <w:rsid w:val="00FF332D"/>
    <w:rsid w:val="00FF3628"/>
    <w:rsid w:val="00FF399A"/>
    <w:rsid w:val="00FF3F4A"/>
    <w:rsid w:val="00FF4554"/>
    <w:rsid w:val="00FF7FA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B19"/>
    <w:pPr>
      <w:spacing w:after="200" w:line="276" w:lineRule="auto"/>
    </w:pPr>
    <w:rPr>
      <w:sz w:val="22"/>
      <w:szCs w:val="22"/>
      <w:lang w:eastAsia="en-US"/>
    </w:rPr>
  </w:style>
  <w:style w:type="paragraph" w:styleId="Heading1">
    <w:name w:val="heading 1"/>
    <w:basedOn w:val="Normal"/>
    <w:link w:val="Heading1Char"/>
    <w:uiPriority w:val="9"/>
    <w:qFormat/>
    <w:rsid w:val="004A1E9B"/>
    <w:pPr>
      <w:widowControl w:val="0"/>
      <w:autoSpaceDE w:val="0"/>
      <w:autoSpaceDN w:val="0"/>
      <w:spacing w:before="90" w:after="0" w:line="240" w:lineRule="auto"/>
      <w:ind w:left="116"/>
      <w:outlineLvl w:val="0"/>
    </w:pPr>
    <w:rPr>
      <w:rFonts w:ascii="Times New Roman" w:eastAsia="Times New Roman" w:hAnsi="Times New Roman"/>
      <w:b/>
      <w:bCs/>
      <w:sz w:val="24"/>
      <w:szCs w:val="24"/>
      <w:lang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BC6"/>
    <w:pPr>
      <w:ind w:left="720"/>
      <w:contextualSpacing/>
    </w:pPr>
  </w:style>
  <w:style w:type="paragraph" w:styleId="Header">
    <w:name w:val="header"/>
    <w:basedOn w:val="Normal"/>
    <w:link w:val="HeaderChar"/>
    <w:unhideWhenUsed/>
    <w:rsid w:val="00260CEB"/>
    <w:pPr>
      <w:tabs>
        <w:tab w:val="center" w:pos="4536"/>
        <w:tab w:val="right" w:pos="9072"/>
      </w:tabs>
      <w:spacing w:after="0" w:line="240" w:lineRule="auto"/>
    </w:pPr>
  </w:style>
  <w:style w:type="character" w:customStyle="1" w:styleId="HeaderChar">
    <w:name w:val="Header Char"/>
    <w:basedOn w:val="DefaultParagraphFont"/>
    <w:link w:val="Header"/>
    <w:rsid w:val="00260CEB"/>
  </w:style>
  <w:style w:type="paragraph" w:styleId="Footer">
    <w:name w:val="footer"/>
    <w:basedOn w:val="Normal"/>
    <w:link w:val="FooterChar"/>
    <w:uiPriority w:val="99"/>
    <w:unhideWhenUsed/>
    <w:rsid w:val="00260C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0CEB"/>
  </w:style>
  <w:style w:type="character" w:customStyle="1" w:styleId="Style12pt">
    <w:name w:val="Style 12 pt"/>
    <w:rsid w:val="008E00F7"/>
    <w:rPr>
      <w:rFonts w:cs="Times New Roman"/>
      <w:sz w:val="24"/>
      <w:szCs w:val="24"/>
      <w:vertAlign w:val="baseline"/>
    </w:rPr>
  </w:style>
  <w:style w:type="paragraph" w:customStyle="1" w:styleId="0SVEUKUPNO">
    <w:name w:val="0_SVEUKUPNO"/>
    <w:basedOn w:val="Normal"/>
    <w:rsid w:val="008E00F7"/>
    <w:pPr>
      <w:widowControl w:val="0"/>
      <w:autoSpaceDE w:val="0"/>
      <w:autoSpaceDN w:val="0"/>
      <w:adjustRightInd w:val="0"/>
      <w:spacing w:after="0" w:line="360" w:lineRule="auto"/>
    </w:pPr>
    <w:rPr>
      <w:rFonts w:ascii="Arial" w:eastAsia="Times New Roman" w:hAnsi="Arial"/>
      <w:b/>
      <w:sz w:val="24"/>
      <w:szCs w:val="24"/>
      <w:lang w:eastAsia="hr-HR"/>
    </w:rPr>
  </w:style>
  <w:style w:type="paragraph" w:styleId="BalloonText">
    <w:name w:val="Balloon Text"/>
    <w:basedOn w:val="Normal"/>
    <w:link w:val="BalloonTextChar"/>
    <w:uiPriority w:val="99"/>
    <w:semiHidden/>
    <w:unhideWhenUsed/>
    <w:rsid w:val="008E00F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E00F7"/>
    <w:rPr>
      <w:rFonts w:ascii="Tahoma" w:hAnsi="Tahoma" w:cs="Tahoma"/>
      <w:sz w:val="16"/>
      <w:szCs w:val="16"/>
    </w:rPr>
  </w:style>
  <w:style w:type="paragraph" w:customStyle="1" w:styleId="09KONTO1BROJ">
    <w:name w:val="09_KONTO_1_BROJ"/>
    <w:basedOn w:val="Normal"/>
    <w:rsid w:val="00310AF0"/>
    <w:pPr>
      <w:spacing w:after="0" w:line="240" w:lineRule="auto"/>
      <w:jc w:val="right"/>
    </w:pPr>
    <w:rPr>
      <w:rFonts w:ascii="Arial" w:eastAsia="Times New Roman" w:hAnsi="Arial"/>
      <w:b/>
      <w:sz w:val="16"/>
      <w:szCs w:val="24"/>
      <w:lang w:eastAsia="hr-HR"/>
    </w:rPr>
  </w:style>
  <w:style w:type="table" w:styleId="TableGrid">
    <w:name w:val="Table Grid"/>
    <w:basedOn w:val="TableNormal"/>
    <w:uiPriority w:val="59"/>
    <w:rsid w:val="00AC7A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semiHidden/>
    <w:rsid w:val="006D09D6"/>
    <w:pPr>
      <w:spacing w:after="0" w:line="240" w:lineRule="auto"/>
    </w:pPr>
    <w:rPr>
      <w:rFonts w:ascii="Times New Roman" w:eastAsia="Times New Roman" w:hAnsi="Times New Roman"/>
      <w:sz w:val="26"/>
      <w:szCs w:val="20"/>
      <w:lang w:val="en-US"/>
    </w:rPr>
  </w:style>
  <w:style w:type="character" w:customStyle="1" w:styleId="BodyText3Char">
    <w:name w:val="Body Text 3 Char"/>
    <w:link w:val="BodyText3"/>
    <w:semiHidden/>
    <w:rsid w:val="006D09D6"/>
    <w:rPr>
      <w:rFonts w:ascii="Times New Roman" w:eastAsia="Times New Roman" w:hAnsi="Times New Roman"/>
      <w:sz w:val="26"/>
      <w:lang w:val="en-US" w:eastAsia="en-US"/>
    </w:rPr>
  </w:style>
  <w:style w:type="paragraph" w:customStyle="1" w:styleId="T-98-2">
    <w:name w:val="T-9/8-2"/>
    <w:basedOn w:val="Normal"/>
    <w:rsid w:val="00CD11C5"/>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eastAsia="hr-HR"/>
    </w:rPr>
  </w:style>
  <w:style w:type="paragraph" w:customStyle="1" w:styleId="box456857">
    <w:name w:val="box_456857"/>
    <w:basedOn w:val="Normal"/>
    <w:rsid w:val="00422E5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efault">
    <w:name w:val="Default"/>
    <w:rsid w:val="00864BD1"/>
    <w:pPr>
      <w:autoSpaceDE w:val="0"/>
      <w:autoSpaceDN w:val="0"/>
      <w:adjustRightInd w:val="0"/>
    </w:pPr>
    <w:rPr>
      <w:rFonts w:ascii="Times New Roman" w:eastAsia="Times New Roman" w:hAnsi="Times New Roman"/>
      <w:color w:val="000000"/>
      <w:sz w:val="24"/>
      <w:szCs w:val="24"/>
    </w:rPr>
  </w:style>
  <w:style w:type="character" w:customStyle="1" w:styleId="kurziv">
    <w:name w:val="kurziv"/>
    <w:rsid w:val="009E2711"/>
  </w:style>
  <w:style w:type="paragraph" w:styleId="BodyText">
    <w:name w:val="Body Text"/>
    <w:basedOn w:val="Normal"/>
    <w:link w:val="BodyTextChar"/>
    <w:uiPriority w:val="1"/>
    <w:unhideWhenUsed/>
    <w:qFormat/>
    <w:rsid w:val="005F24ED"/>
    <w:pPr>
      <w:spacing w:after="120"/>
    </w:pPr>
  </w:style>
  <w:style w:type="character" w:customStyle="1" w:styleId="BodyTextChar">
    <w:name w:val="Body Text Char"/>
    <w:link w:val="BodyText"/>
    <w:uiPriority w:val="1"/>
    <w:rsid w:val="005F24ED"/>
    <w:rPr>
      <w:sz w:val="22"/>
      <w:szCs w:val="22"/>
      <w:lang w:eastAsia="en-US"/>
    </w:rPr>
  </w:style>
  <w:style w:type="paragraph" w:styleId="PlainText">
    <w:name w:val="Plain Text"/>
    <w:basedOn w:val="Normal"/>
    <w:link w:val="PlainTextChar"/>
    <w:uiPriority w:val="99"/>
    <w:unhideWhenUsed/>
    <w:rsid w:val="006721EB"/>
    <w:pPr>
      <w:spacing w:after="0" w:line="240" w:lineRule="auto"/>
    </w:pPr>
    <w:rPr>
      <w:szCs w:val="21"/>
    </w:rPr>
  </w:style>
  <w:style w:type="character" w:customStyle="1" w:styleId="PlainTextChar">
    <w:name w:val="Plain Text Char"/>
    <w:link w:val="PlainText"/>
    <w:uiPriority w:val="99"/>
    <w:rsid w:val="006721EB"/>
    <w:rPr>
      <w:sz w:val="22"/>
      <w:szCs w:val="21"/>
      <w:lang w:eastAsia="en-US"/>
    </w:rPr>
  </w:style>
  <w:style w:type="character" w:styleId="Strong">
    <w:name w:val="Strong"/>
    <w:uiPriority w:val="22"/>
    <w:qFormat/>
    <w:rsid w:val="000C7E7F"/>
    <w:rPr>
      <w:b/>
      <w:bCs/>
    </w:rPr>
  </w:style>
  <w:style w:type="paragraph" w:customStyle="1" w:styleId="Tvrdave">
    <w:name w:val="Tvrdave"/>
    <w:basedOn w:val="Normal"/>
    <w:link w:val="TvrdaveChar"/>
    <w:qFormat/>
    <w:rsid w:val="00C26883"/>
    <w:pPr>
      <w:spacing w:after="240" w:line="240" w:lineRule="auto"/>
      <w:jc w:val="both"/>
    </w:pPr>
    <w:rPr>
      <w:rFonts w:ascii="Segoe UI" w:hAnsi="Segoe UI"/>
      <w:sz w:val="20"/>
    </w:rPr>
  </w:style>
  <w:style w:type="character" w:customStyle="1" w:styleId="TvrdaveChar">
    <w:name w:val="Tvrdave Char"/>
    <w:link w:val="Tvrdave"/>
    <w:rsid w:val="00C26883"/>
    <w:rPr>
      <w:rFonts w:ascii="Segoe UI" w:hAnsi="Segoe UI"/>
      <w:szCs w:val="22"/>
      <w:lang w:eastAsia="en-US"/>
    </w:rPr>
  </w:style>
  <w:style w:type="character" w:customStyle="1" w:styleId="Heading1Char">
    <w:name w:val="Heading 1 Char"/>
    <w:link w:val="Heading1"/>
    <w:uiPriority w:val="9"/>
    <w:rsid w:val="004A1E9B"/>
    <w:rPr>
      <w:rFonts w:ascii="Times New Roman" w:eastAsia="Times New Roman" w:hAnsi="Times New Roman"/>
      <w:b/>
      <w:bCs/>
      <w:sz w:val="24"/>
      <w:szCs w:val="24"/>
      <w:lang w:bidi="hr-HR"/>
    </w:rPr>
  </w:style>
  <w:style w:type="numbering" w:customStyle="1" w:styleId="Bezpopisa1">
    <w:name w:val="Bez popisa1"/>
    <w:next w:val="NoList"/>
    <w:uiPriority w:val="99"/>
    <w:semiHidden/>
    <w:unhideWhenUsed/>
    <w:rsid w:val="004A1E9B"/>
  </w:style>
  <w:style w:type="table" w:customStyle="1" w:styleId="Reetkatablice1">
    <w:name w:val="Rešetka tablice1"/>
    <w:basedOn w:val="TableNormal"/>
    <w:next w:val="TableGrid"/>
    <w:uiPriority w:val="59"/>
    <w:rsid w:val="004A1E9B"/>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A1E9B"/>
    <w:pPr>
      <w:spacing w:before="100" w:beforeAutospacing="1" w:after="100" w:afterAutospacing="1" w:line="240" w:lineRule="auto"/>
    </w:pPr>
    <w:rPr>
      <w:rFonts w:cs="Calibri"/>
      <w:lang w:eastAsia="hr-HR"/>
    </w:rPr>
  </w:style>
  <w:style w:type="table" w:customStyle="1" w:styleId="TableGrid0">
    <w:name w:val="TableGrid"/>
    <w:rsid w:val="00F006B5"/>
    <w:rPr>
      <w:rFonts w:eastAsia="Times New Roman"/>
      <w:sz w:val="22"/>
      <w:szCs w:val="22"/>
    </w:rPr>
    <w:tblPr>
      <w:tblCellMar>
        <w:top w:w="0" w:type="dxa"/>
        <w:left w:w="0" w:type="dxa"/>
        <w:bottom w:w="0" w:type="dxa"/>
        <w:right w:w="0" w:type="dxa"/>
      </w:tblCellMar>
    </w:tblPr>
  </w:style>
  <w:style w:type="table" w:customStyle="1" w:styleId="TableGrid1">
    <w:name w:val="TableGrid1"/>
    <w:rsid w:val="00AA04CD"/>
    <w:rPr>
      <w:rFonts w:eastAsia="Times New Roman"/>
      <w:sz w:val="22"/>
      <w:szCs w:val="22"/>
    </w:rPr>
    <w:tblPr>
      <w:tblCellMar>
        <w:top w:w="0" w:type="dxa"/>
        <w:left w:w="0" w:type="dxa"/>
        <w:bottom w:w="0" w:type="dxa"/>
        <w:right w:w="0" w:type="dxa"/>
      </w:tblCellMar>
    </w:tblPr>
  </w:style>
  <w:style w:type="numbering" w:customStyle="1" w:styleId="Bezpopisa2">
    <w:name w:val="Bez popisa2"/>
    <w:next w:val="NoList"/>
    <w:uiPriority w:val="99"/>
    <w:semiHidden/>
    <w:unhideWhenUsed/>
    <w:rsid w:val="00F4401C"/>
  </w:style>
  <w:style w:type="table" w:customStyle="1" w:styleId="Reetkatablice2">
    <w:name w:val="Rešetka tablice2"/>
    <w:basedOn w:val="TableNormal"/>
    <w:next w:val="TableGrid"/>
    <w:uiPriority w:val="59"/>
    <w:rsid w:val="00F4401C"/>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TableNormal"/>
    <w:next w:val="TableGrid"/>
    <w:uiPriority w:val="39"/>
    <w:rsid w:val="000E443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TableNormal"/>
    <w:next w:val="TableGrid"/>
    <w:uiPriority w:val="39"/>
    <w:rsid w:val="000E443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TableNormal"/>
    <w:next w:val="TableGrid"/>
    <w:uiPriority w:val="39"/>
    <w:rsid w:val="000E443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316D4"/>
    <w:rPr>
      <w:rFonts w:eastAsia="Times New Roman"/>
      <w:sz w:val="22"/>
      <w:szCs w:val="22"/>
    </w:rPr>
  </w:style>
  <w:style w:type="character" w:styleId="Emphasis">
    <w:name w:val="Emphasis"/>
    <w:basedOn w:val="DefaultParagraphFont"/>
    <w:uiPriority w:val="20"/>
    <w:qFormat/>
    <w:rsid w:val="000316D4"/>
    <w:rPr>
      <w:i/>
      <w:iCs/>
    </w:rPr>
  </w:style>
  <w:style w:type="character" w:styleId="Hyperlink">
    <w:name w:val="Hyperlink"/>
    <w:basedOn w:val="DefaultParagraphFont"/>
    <w:uiPriority w:val="99"/>
    <w:unhideWhenUsed/>
    <w:rsid w:val="000316D4"/>
    <w:rPr>
      <w:color w:val="0000FF" w:themeColor="hyperlink"/>
      <w:u w:val="single"/>
    </w:rPr>
  </w:style>
  <w:style w:type="character" w:customStyle="1" w:styleId="UnresolvedMention">
    <w:name w:val="Unresolved Mention"/>
    <w:basedOn w:val="DefaultParagraphFont"/>
    <w:uiPriority w:val="99"/>
    <w:semiHidden/>
    <w:unhideWhenUsed/>
    <w:rsid w:val="000316D4"/>
    <w:rPr>
      <w:color w:val="605E5C"/>
      <w:shd w:val="clear" w:color="auto" w:fill="E1DFDD"/>
    </w:rPr>
  </w:style>
  <w:style w:type="character" w:styleId="FollowedHyperlink">
    <w:name w:val="FollowedHyperlink"/>
    <w:basedOn w:val="DefaultParagraphFont"/>
    <w:uiPriority w:val="99"/>
    <w:semiHidden/>
    <w:unhideWhenUsed/>
    <w:rsid w:val="000316D4"/>
    <w:rPr>
      <w:color w:val="800080" w:themeColor="followedHyperlink"/>
      <w:u w:val="single"/>
    </w:rPr>
  </w:style>
  <w:style w:type="table" w:customStyle="1" w:styleId="TableGrid2">
    <w:name w:val="TableGrid2"/>
    <w:rsid w:val="00E9680D"/>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55082600">
      <w:bodyDiv w:val="1"/>
      <w:marLeft w:val="0"/>
      <w:marRight w:val="0"/>
      <w:marTop w:val="0"/>
      <w:marBottom w:val="0"/>
      <w:divBdr>
        <w:top w:val="none" w:sz="0" w:space="0" w:color="auto"/>
        <w:left w:val="none" w:sz="0" w:space="0" w:color="auto"/>
        <w:bottom w:val="none" w:sz="0" w:space="0" w:color="auto"/>
        <w:right w:val="none" w:sz="0" w:space="0" w:color="auto"/>
      </w:divBdr>
    </w:div>
    <w:div w:id="333071701">
      <w:bodyDiv w:val="1"/>
      <w:marLeft w:val="0"/>
      <w:marRight w:val="0"/>
      <w:marTop w:val="0"/>
      <w:marBottom w:val="0"/>
      <w:divBdr>
        <w:top w:val="none" w:sz="0" w:space="0" w:color="auto"/>
        <w:left w:val="none" w:sz="0" w:space="0" w:color="auto"/>
        <w:bottom w:val="none" w:sz="0" w:space="0" w:color="auto"/>
        <w:right w:val="none" w:sz="0" w:space="0" w:color="auto"/>
      </w:divBdr>
    </w:div>
    <w:div w:id="524827935">
      <w:bodyDiv w:val="1"/>
      <w:marLeft w:val="0"/>
      <w:marRight w:val="0"/>
      <w:marTop w:val="0"/>
      <w:marBottom w:val="0"/>
      <w:divBdr>
        <w:top w:val="none" w:sz="0" w:space="0" w:color="auto"/>
        <w:left w:val="none" w:sz="0" w:space="0" w:color="auto"/>
        <w:bottom w:val="none" w:sz="0" w:space="0" w:color="auto"/>
        <w:right w:val="none" w:sz="0" w:space="0" w:color="auto"/>
      </w:divBdr>
    </w:div>
    <w:div w:id="569657207">
      <w:bodyDiv w:val="1"/>
      <w:marLeft w:val="0"/>
      <w:marRight w:val="0"/>
      <w:marTop w:val="0"/>
      <w:marBottom w:val="0"/>
      <w:divBdr>
        <w:top w:val="none" w:sz="0" w:space="0" w:color="auto"/>
        <w:left w:val="none" w:sz="0" w:space="0" w:color="auto"/>
        <w:bottom w:val="none" w:sz="0" w:space="0" w:color="auto"/>
        <w:right w:val="none" w:sz="0" w:space="0" w:color="auto"/>
      </w:divBdr>
    </w:div>
    <w:div w:id="637145437">
      <w:bodyDiv w:val="1"/>
      <w:marLeft w:val="0"/>
      <w:marRight w:val="0"/>
      <w:marTop w:val="0"/>
      <w:marBottom w:val="0"/>
      <w:divBdr>
        <w:top w:val="none" w:sz="0" w:space="0" w:color="auto"/>
        <w:left w:val="none" w:sz="0" w:space="0" w:color="auto"/>
        <w:bottom w:val="none" w:sz="0" w:space="0" w:color="auto"/>
        <w:right w:val="none" w:sz="0" w:space="0" w:color="auto"/>
      </w:divBdr>
    </w:div>
    <w:div w:id="725373775">
      <w:bodyDiv w:val="1"/>
      <w:marLeft w:val="0"/>
      <w:marRight w:val="0"/>
      <w:marTop w:val="0"/>
      <w:marBottom w:val="0"/>
      <w:divBdr>
        <w:top w:val="none" w:sz="0" w:space="0" w:color="auto"/>
        <w:left w:val="none" w:sz="0" w:space="0" w:color="auto"/>
        <w:bottom w:val="none" w:sz="0" w:space="0" w:color="auto"/>
        <w:right w:val="none" w:sz="0" w:space="0" w:color="auto"/>
      </w:divBdr>
    </w:div>
    <w:div w:id="890728093">
      <w:bodyDiv w:val="1"/>
      <w:marLeft w:val="0"/>
      <w:marRight w:val="0"/>
      <w:marTop w:val="0"/>
      <w:marBottom w:val="0"/>
      <w:divBdr>
        <w:top w:val="none" w:sz="0" w:space="0" w:color="auto"/>
        <w:left w:val="none" w:sz="0" w:space="0" w:color="auto"/>
        <w:bottom w:val="none" w:sz="0" w:space="0" w:color="auto"/>
        <w:right w:val="none" w:sz="0" w:space="0" w:color="auto"/>
      </w:divBdr>
    </w:div>
    <w:div w:id="1054696901">
      <w:bodyDiv w:val="1"/>
      <w:marLeft w:val="0"/>
      <w:marRight w:val="0"/>
      <w:marTop w:val="0"/>
      <w:marBottom w:val="0"/>
      <w:divBdr>
        <w:top w:val="none" w:sz="0" w:space="0" w:color="auto"/>
        <w:left w:val="none" w:sz="0" w:space="0" w:color="auto"/>
        <w:bottom w:val="none" w:sz="0" w:space="0" w:color="auto"/>
        <w:right w:val="none" w:sz="0" w:space="0" w:color="auto"/>
      </w:divBdr>
    </w:div>
    <w:div w:id="1335718194">
      <w:bodyDiv w:val="1"/>
      <w:marLeft w:val="0"/>
      <w:marRight w:val="0"/>
      <w:marTop w:val="0"/>
      <w:marBottom w:val="0"/>
      <w:divBdr>
        <w:top w:val="none" w:sz="0" w:space="0" w:color="auto"/>
        <w:left w:val="none" w:sz="0" w:space="0" w:color="auto"/>
        <w:bottom w:val="none" w:sz="0" w:space="0" w:color="auto"/>
        <w:right w:val="none" w:sz="0" w:space="0" w:color="auto"/>
      </w:divBdr>
    </w:div>
    <w:div w:id="1407529299">
      <w:bodyDiv w:val="1"/>
      <w:marLeft w:val="0"/>
      <w:marRight w:val="0"/>
      <w:marTop w:val="0"/>
      <w:marBottom w:val="0"/>
      <w:divBdr>
        <w:top w:val="none" w:sz="0" w:space="0" w:color="auto"/>
        <w:left w:val="none" w:sz="0" w:space="0" w:color="auto"/>
        <w:bottom w:val="none" w:sz="0" w:space="0" w:color="auto"/>
        <w:right w:val="none" w:sz="0" w:space="0" w:color="auto"/>
      </w:divBdr>
    </w:div>
    <w:div w:id="1413695947">
      <w:bodyDiv w:val="1"/>
      <w:marLeft w:val="0"/>
      <w:marRight w:val="0"/>
      <w:marTop w:val="0"/>
      <w:marBottom w:val="0"/>
      <w:divBdr>
        <w:top w:val="none" w:sz="0" w:space="0" w:color="auto"/>
        <w:left w:val="none" w:sz="0" w:space="0" w:color="auto"/>
        <w:bottom w:val="none" w:sz="0" w:space="0" w:color="auto"/>
        <w:right w:val="none" w:sz="0" w:space="0" w:color="auto"/>
      </w:divBdr>
    </w:div>
    <w:div w:id="1455447697">
      <w:bodyDiv w:val="1"/>
      <w:marLeft w:val="0"/>
      <w:marRight w:val="0"/>
      <w:marTop w:val="0"/>
      <w:marBottom w:val="0"/>
      <w:divBdr>
        <w:top w:val="none" w:sz="0" w:space="0" w:color="auto"/>
        <w:left w:val="none" w:sz="0" w:space="0" w:color="auto"/>
        <w:bottom w:val="none" w:sz="0" w:space="0" w:color="auto"/>
        <w:right w:val="none" w:sz="0" w:space="0" w:color="auto"/>
      </w:divBdr>
    </w:div>
    <w:div w:id="1697845659">
      <w:bodyDiv w:val="1"/>
      <w:marLeft w:val="0"/>
      <w:marRight w:val="0"/>
      <w:marTop w:val="0"/>
      <w:marBottom w:val="0"/>
      <w:divBdr>
        <w:top w:val="none" w:sz="0" w:space="0" w:color="auto"/>
        <w:left w:val="none" w:sz="0" w:space="0" w:color="auto"/>
        <w:bottom w:val="none" w:sz="0" w:space="0" w:color="auto"/>
        <w:right w:val="none" w:sz="0" w:space="0" w:color="auto"/>
      </w:divBdr>
    </w:div>
    <w:div w:id="1752970073">
      <w:bodyDiv w:val="1"/>
      <w:marLeft w:val="0"/>
      <w:marRight w:val="0"/>
      <w:marTop w:val="0"/>
      <w:marBottom w:val="0"/>
      <w:divBdr>
        <w:top w:val="none" w:sz="0" w:space="0" w:color="auto"/>
        <w:left w:val="none" w:sz="0" w:space="0" w:color="auto"/>
        <w:bottom w:val="none" w:sz="0" w:space="0" w:color="auto"/>
        <w:right w:val="none" w:sz="0" w:space="0" w:color="auto"/>
      </w:divBdr>
    </w:div>
    <w:div w:id="1823152766">
      <w:bodyDiv w:val="1"/>
      <w:marLeft w:val="0"/>
      <w:marRight w:val="0"/>
      <w:marTop w:val="0"/>
      <w:marBottom w:val="0"/>
      <w:divBdr>
        <w:top w:val="none" w:sz="0" w:space="0" w:color="auto"/>
        <w:left w:val="none" w:sz="0" w:space="0" w:color="auto"/>
        <w:bottom w:val="none" w:sz="0" w:space="0" w:color="auto"/>
        <w:right w:val="none" w:sz="0" w:space="0" w:color="auto"/>
      </w:divBdr>
    </w:div>
    <w:div w:id="1901792221">
      <w:bodyDiv w:val="1"/>
      <w:marLeft w:val="0"/>
      <w:marRight w:val="0"/>
      <w:marTop w:val="0"/>
      <w:marBottom w:val="0"/>
      <w:divBdr>
        <w:top w:val="none" w:sz="0" w:space="0" w:color="auto"/>
        <w:left w:val="none" w:sz="0" w:space="0" w:color="auto"/>
        <w:bottom w:val="none" w:sz="0" w:space="0" w:color="auto"/>
        <w:right w:val="none" w:sz="0" w:space="0" w:color="auto"/>
      </w:divBdr>
    </w:div>
    <w:div w:id="2087412560">
      <w:bodyDiv w:val="1"/>
      <w:marLeft w:val="0"/>
      <w:marRight w:val="0"/>
      <w:marTop w:val="0"/>
      <w:marBottom w:val="0"/>
      <w:divBdr>
        <w:top w:val="none" w:sz="0" w:space="0" w:color="auto"/>
        <w:left w:val="none" w:sz="0" w:space="0" w:color="auto"/>
        <w:bottom w:val="none" w:sz="0" w:space="0" w:color="auto"/>
        <w:right w:val="none" w:sz="0" w:space="0" w:color="auto"/>
      </w:divBdr>
    </w:div>
    <w:div w:id="210981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v-simaslin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rokut.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CE0A3-63CC-4B5A-80F3-32E8FD9C5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78</Pages>
  <Words>26579</Words>
  <Characters>151506</Characters>
  <Application>Microsoft Office Word</Application>
  <DocSecurity>0</DocSecurity>
  <Lines>1262</Lines>
  <Paragraphs>355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177730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Stančić</dc:creator>
  <cp:lastModifiedBy>Bobo</cp:lastModifiedBy>
  <cp:revision>14</cp:revision>
  <cp:lastPrinted>2019-05-13T06:44:00Z</cp:lastPrinted>
  <dcterms:created xsi:type="dcterms:W3CDTF">2021-07-14T07:52:00Z</dcterms:created>
  <dcterms:modified xsi:type="dcterms:W3CDTF">2021-07-18T23:47:00Z</dcterms:modified>
</cp:coreProperties>
</file>